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09" w:rsidRDefault="004C7E09" w:rsidP="00165D18">
      <w:pPr>
        <w:pStyle w:val="a5"/>
        <w:spacing w:before="0" w:beforeAutospacing="0" w:after="0" w:afterAutospacing="0" w:line="560" w:lineRule="exact"/>
        <w:jc w:val="center"/>
        <w:rPr>
          <w:rStyle w:val="a6"/>
          <w:rFonts w:ascii="华文中宋" w:eastAsia="华文中宋" w:hAnsi="华文中宋" w:hint="eastAsia"/>
          <w:sz w:val="36"/>
          <w:szCs w:val="36"/>
        </w:rPr>
      </w:pPr>
      <w:r>
        <w:rPr>
          <w:rStyle w:val="a6"/>
          <w:rFonts w:ascii="华文中宋" w:eastAsia="华文中宋" w:hAnsi="华文中宋" w:hint="eastAsia"/>
          <w:sz w:val="36"/>
          <w:szCs w:val="36"/>
        </w:rPr>
        <w:t>《</w:t>
      </w:r>
      <w:r w:rsidR="00165D18" w:rsidRPr="00C9635D">
        <w:rPr>
          <w:rStyle w:val="a6"/>
          <w:rFonts w:ascii="华文中宋" w:eastAsia="华文中宋" w:hAnsi="华文中宋" w:hint="eastAsia"/>
          <w:sz w:val="36"/>
          <w:szCs w:val="36"/>
        </w:rPr>
        <w:t>苏州市供水条例</w:t>
      </w:r>
      <w:r>
        <w:rPr>
          <w:rStyle w:val="a6"/>
          <w:rFonts w:ascii="华文中宋" w:eastAsia="华文中宋" w:hAnsi="华文中宋" w:hint="eastAsia"/>
          <w:sz w:val="36"/>
          <w:szCs w:val="36"/>
        </w:rPr>
        <w:t>》《苏州市</w:t>
      </w:r>
      <w:r w:rsidR="00165D18">
        <w:rPr>
          <w:rStyle w:val="a6"/>
          <w:rFonts w:ascii="华文中宋" w:eastAsia="华文中宋" w:hAnsi="华文中宋" w:hint="eastAsia"/>
          <w:sz w:val="36"/>
          <w:szCs w:val="36"/>
        </w:rPr>
        <w:t>排水管理条例</w:t>
      </w:r>
      <w:r>
        <w:rPr>
          <w:rStyle w:val="a6"/>
          <w:rFonts w:ascii="华文中宋" w:eastAsia="华文中宋" w:hAnsi="华文中宋" w:hint="eastAsia"/>
          <w:sz w:val="36"/>
          <w:szCs w:val="36"/>
        </w:rPr>
        <w:t>》</w:t>
      </w:r>
    </w:p>
    <w:p w:rsidR="00165D18" w:rsidRDefault="00D66D01" w:rsidP="00165D18">
      <w:pPr>
        <w:pStyle w:val="a5"/>
        <w:spacing w:before="0" w:beforeAutospacing="0" w:after="0" w:afterAutospacing="0" w:line="560" w:lineRule="exact"/>
        <w:jc w:val="center"/>
        <w:rPr>
          <w:rStyle w:val="a6"/>
          <w:rFonts w:ascii="华文中宋" w:eastAsia="华文中宋" w:hAnsi="华文中宋" w:hint="eastAsia"/>
          <w:sz w:val="36"/>
          <w:szCs w:val="36"/>
        </w:rPr>
      </w:pPr>
      <w:r>
        <w:rPr>
          <w:rStyle w:val="a6"/>
          <w:rFonts w:ascii="华文中宋" w:eastAsia="华文中宋" w:hAnsi="华文中宋" w:hint="eastAsia"/>
          <w:sz w:val="36"/>
          <w:szCs w:val="36"/>
        </w:rPr>
        <w:t>行政处罚</w:t>
      </w:r>
      <w:r w:rsidR="00165D18">
        <w:rPr>
          <w:rStyle w:val="a6"/>
          <w:rFonts w:ascii="华文中宋" w:eastAsia="华文中宋" w:hAnsi="华文中宋" w:hint="eastAsia"/>
          <w:sz w:val="36"/>
          <w:szCs w:val="36"/>
        </w:rPr>
        <w:t>自由裁量</w:t>
      </w:r>
      <w:r w:rsidR="004C7E09">
        <w:rPr>
          <w:rStyle w:val="a6"/>
          <w:rFonts w:ascii="华文中宋" w:eastAsia="华文中宋" w:hAnsi="华文中宋" w:hint="eastAsia"/>
          <w:sz w:val="36"/>
          <w:szCs w:val="36"/>
        </w:rPr>
        <w:t>权标准（征求意见稿）</w:t>
      </w:r>
    </w:p>
    <w:p w:rsidR="00165D18" w:rsidRDefault="00165D18" w:rsidP="00165D18">
      <w:pPr>
        <w:pStyle w:val="a5"/>
        <w:spacing w:before="0" w:beforeAutospacing="0" w:after="0" w:afterAutospacing="0" w:line="560" w:lineRule="exact"/>
        <w:jc w:val="center"/>
        <w:rPr>
          <w:rStyle w:val="a6"/>
          <w:rFonts w:ascii="华文中宋" w:eastAsia="华文中宋" w:hAnsi="华文中宋" w:hint="eastAsia"/>
          <w:sz w:val="36"/>
          <w:szCs w:val="36"/>
        </w:rPr>
      </w:pPr>
    </w:p>
    <w:p w:rsidR="00165D18" w:rsidRPr="00C9635D" w:rsidRDefault="00165D18" w:rsidP="00165D18">
      <w:pPr>
        <w:pStyle w:val="a5"/>
        <w:spacing w:before="0" w:beforeAutospacing="0" w:after="0" w:afterAutospacing="0" w:line="560" w:lineRule="exact"/>
        <w:jc w:val="center"/>
        <w:rPr>
          <w:rStyle w:val="a6"/>
          <w:rFonts w:ascii="华文中宋" w:eastAsia="华文中宋" w:hAnsi="华文中宋"/>
          <w:sz w:val="36"/>
          <w:szCs w:val="36"/>
        </w:rPr>
      </w:pPr>
      <w:r>
        <w:rPr>
          <w:rStyle w:val="a6"/>
          <w:rFonts w:ascii="华文中宋" w:eastAsia="华文中宋" w:hAnsi="华文中宋" w:hint="eastAsia"/>
          <w:sz w:val="36"/>
          <w:szCs w:val="36"/>
        </w:rPr>
        <w:t>一、苏州市供水条例</w:t>
      </w:r>
    </w:p>
    <w:p w:rsidR="00165D18" w:rsidRDefault="00165D18" w:rsidP="00165D18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165D18" w:rsidRDefault="00165D18" w:rsidP="00165D1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第三十八条  违反本条例第十一条第二款规定，新建、改建、</w:t>
      </w:r>
      <w:r w:rsidRPr="00E50701">
        <w:rPr>
          <w:rFonts w:ascii="仿宋" w:eastAsia="仿宋" w:hAnsi="仿宋" w:cs="仿宋" w:hint="eastAsia"/>
          <w:sz w:val="32"/>
          <w:szCs w:val="32"/>
        </w:rPr>
        <w:t>扩建自来水厂未同步建设深度处理工艺设施，并按照规定确</w:t>
      </w:r>
      <w:r>
        <w:rPr>
          <w:rFonts w:ascii="仿宋" w:eastAsia="仿宋" w:hAnsi="仿宋" w:cs="仿宋" w:hint="eastAsia"/>
          <w:sz w:val="32"/>
          <w:szCs w:val="32"/>
        </w:rPr>
        <w:t>保正常运行的，由供水行政主管部门责令限期改正，处以三万元以上十万元以下罚款。</w:t>
      </w:r>
    </w:p>
    <w:p w:rsidR="00165D18" w:rsidRDefault="00165D18" w:rsidP="00165D18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165D18" w:rsidRPr="00E50701" w:rsidRDefault="00165D18" w:rsidP="00165D18">
      <w:pPr>
        <w:ind w:firstLineChars="200" w:firstLine="643"/>
        <w:rPr>
          <w:rFonts w:ascii="楷体" w:eastAsia="楷体" w:hAnsi="楷体" w:cs="仿宋"/>
          <w:b/>
          <w:sz w:val="32"/>
          <w:szCs w:val="32"/>
        </w:rPr>
      </w:pPr>
      <w:r w:rsidRPr="00E50701">
        <w:rPr>
          <w:rFonts w:ascii="楷体" w:eastAsia="楷体" w:hAnsi="楷体" w:cs="仿宋" w:hint="eastAsia"/>
          <w:b/>
          <w:sz w:val="32"/>
          <w:szCs w:val="32"/>
        </w:rPr>
        <w:t>新建、改建、扩建自来水厂未同步建设深度处理工艺设施</w:t>
      </w:r>
      <w:r>
        <w:rPr>
          <w:rFonts w:ascii="楷体" w:eastAsia="楷体" w:hAnsi="楷体" w:cs="仿宋" w:hint="eastAsia"/>
          <w:b/>
          <w:sz w:val="32"/>
          <w:szCs w:val="32"/>
        </w:rPr>
        <w:t>或</w:t>
      </w:r>
      <w:r w:rsidRPr="00E50701">
        <w:rPr>
          <w:rFonts w:ascii="楷体" w:eastAsia="楷体" w:hAnsi="楷体" w:cs="仿宋" w:hint="eastAsia"/>
          <w:b/>
          <w:sz w:val="32"/>
          <w:szCs w:val="32"/>
        </w:rPr>
        <w:t>深度处理工艺设施未正常运行的：</w:t>
      </w:r>
    </w:p>
    <w:p w:rsidR="00165D18" w:rsidRPr="00165D18" w:rsidRDefault="00165D18" w:rsidP="00165D18">
      <w:pPr>
        <w:tabs>
          <w:tab w:val="left" w:pos="738"/>
        </w:tabs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65D18">
        <w:rPr>
          <w:rFonts w:ascii="仿宋" w:eastAsia="仿宋" w:hAnsi="仿宋" w:cs="仿宋" w:hint="eastAsia"/>
          <w:sz w:val="32"/>
          <w:szCs w:val="32"/>
        </w:rPr>
        <w:t>1.深度处理工艺设施未正常运行一天以下的，处三万元以上五万元以下罚款；</w:t>
      </w:r>
    </w:p>
    <w:p w:rsidR="00165D18" w:rsidRPr="00165D18" w:rsidRDefault="00165D18" w:rsidP="00165D18">
      <w:pPr>
        <w:tabs>
          <w:tab w:val="left" w:pos="738"/>
        </w:tabs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65D18">
        <w:rPr>
          <w:rFonts w:ascii="仿宋" w:eastAsia="仿宋" w:hAnsi="仿宋" w:cs="仿宋" w:hint="eastAsia"/>
          <w:sz w:val="32"/>
          <w:szCs w:val="32"/>
        </w:rPr>
        <w:t>2.深度处理工艺设施未正常运行一天以上三天以下的，处五万元以上八万元以下罚款；</w:t>
      </w:r>
    </w:p>
    <w:p w:rsidR="00165D18" w:rsidRPr="00165D18" w:rsidRDefault="00165D18" w:rsidP="00165D18">
      <w:pPr>
        <w:tabs>
          <w:tab w:val="left" w:pos="738"/>
        </w:tabs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65D18">
        <w:rPr>
          <w:rFonts w:ascii="仿宋" w:eastAsia="仿宋" w:hAnsi="仿宋" w:cs="仿宋" w:hint="eastAsia"/>
          <w:sz w:val="32"/>
          <w:szCs w:val="32"/>
        </w:rPr>
        <w:t>3.深度处理工艺设施未正常运行三天以上的，处八万元以上十万元以下罚款。</w:t>
      </w:r>
    </w:p>
    <w:p w:rsidR="00165D18" w:rsidRPr="00165D18" w:rsidRDefault="00165D18" w:rsidP="00165D18">
      <w:pPr>
        <w:tabs>
          <w:tab w:val="left" w:pos="738"/>
        </w:tabs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65D18">
        <w:rPr>
          <w:rFonts w:ascii="仿宋" w:eastAsia="仿宋" w:hAnsi="仿宋" w:cs="仿宋" w:hint="eastAsia"/>
          <w:sz w:val="32"/>
          <w:szCs w:val="32"/>
        </w:rPr>
        <w:t>4.未同步建设深度处理工艺设施的，处十万元罚款。</w:t>
      </w:r>
    </w:p>
    <w:p w:rsidR="00165D18" w:rsidRDefault="00165D18" w:rsidP="00165D18">
      <w:pPr>
        <w:tabs>
          <w:tab w:val="left" w:pos="738"/>
        </w:tabs>
        <w:ind w:firstLineChars="200" w:firstLine="640"/>
        <w:rPr>
          <w:rFonts w:ascii="仿宋" w:eastAsia="仿宋" w:hAnsi="仿宋" w:cs="仿宋"/>
          <w:color w:val="FF0000"/>
          <w:sz w:val="32"/>
          <w:szCs w:val="32"/>
        </w:rPr>
      </w:pPr>
    </w:p>
    <w:p w:rsidR="00165D18" w:rsidRDefault="00165D18" w:rsidP="00165D18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第三十九条  违反本条例第十五条第一款规定，以公共供水为生产用水或者消防用水的单位未安装倒流防止器的，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由供水行政主管部门责令改正，处以五千元以上三万元以下罚款。</w:t>
      </w:r>
    </w:p>
    <w:p w:rsidR="00165D18" w:rsidRDefault="00165D18" w:rsidP="00165D18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违反本条例第十五条第三款规定，单位或者个人将管网与公共供水管网连接的，由供水行政主管部门责令改正，处以五万元以上十万元以下罚款。</w:t>
      </w:r>
    </w:p>
    <w:p w:rsidR="00165D18" w:rsidRPr="004626C5" w:rsidRDefault="00165D18" w:rsidP="00165D18">
      <w:pPr>
        <w:ind w:firstLine="640"/>
        <w:rPr>
          <w:rFonts w:ascii="仿宋" w:eastAsia="仿宋" w:hAnsi="仿宋" w:cs="仿宋"/>
          <w:sz w:val="32"/>
          <w:szCs w:val="32"/>
        </w:rPr>
      </w:pPr>
    </w:p>
    <w:p w:rsidR="00165D18" w:rsidRPr="00C8676C" w:rsidRDefault="00165D18" w:rsidP="00165D18">
      <w:pPr>
        <w:ind w:firstLine="640"/>
        <w:rPr>
          <w:rFonts w:ascii="楷体" w:eastAsia="楷体" w:hAnsi="楷体" w:cs="仿宋"/>
          <w:b/>
          <w:sz w:val="32"/>
          <w:szCs w:val="32"/>
        </w:rPr>
      </w:pPr>
      <w:r w:rsidRPr="00C8676C">
        <w:rPr>
          <w:rFonts w:ascii="楷体" w:eastAsia="楷体" w:hAnsi="楷体" w:cs="仿宋" w:hint="eastAsia"/>
          <w:b/>
          <w:sz w:val="32"/>
          <w:szCs w:val="32"/>
        </w:rPr>
        <w:t>以公共供水为生产用水或者消防用水的单位未安装倒流防止器</w:t>
      </w:r>
      <w:r>
        <w:rPr>
          <w:rFonts w:ascii="楷体" w:eastAsia="楷体" w:hAnsi="楷体" w:cs="仿宋" w:hint="eastAsia"/>
          <w:b/>
          <w:sz w:val="32"/>
          <w:szCs w:val="32"/>
        </w:rPr>
        <w:t>的</w:t>
      </w:r>
    </w:p>
    <w:p w:rsidR="00165D18" w:rsidRPr="00C8676C" w:rsidRDefault="00165D18" w:rsidP="00165D18">
      <w:pPr>
        <w:tabs>
          <w:tab w:val="left" w:pos="312"/>
        </w:tabs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8676C">
        <w:rPr>
          <w:rFonts w:ascii="仿宋" w:eastAsia="仿宋" w:hAnsi="仿宋" w:cs="仿宋" w:hint="eastAsia"/>
          <w:sz w:val="32"/>
          <w:szCs w:val="32"/>
        </w:rPr>
        <w:t>1.未影响公共供水水质，在规定期限内改正的，</w:t>
      </w:r>
      <w:r>
        <w:rPr>
          <w:rFonts w:ascii="仿宋" w:eastAsia="仿宋" w:hAnsi="仿宋" w:cs="仿宋" w:hint="eastAsia"/>
          <w:sz w:val="32"/>
          <w:szCs w:val="32"/>
        </w:rPr>
        <w:t>处</w:t>
      </w:r>
      <w:r w:rsidRPr="00C8676C">
        <w:rPr>
          <w:rFonts w:ascii="仿宋" w:eastAsia="仿宋" w:hAnsi="仿宋" w:cs="仿宋" w:hint="eastAsia"/>
          <w:sz w:val="32"/>
          <w:szCs w:val="32"/>
        </w:rPr>
        <w:t>五千元以上一万元以下罚款；</w:t>
      </w:r>
    </w:p>
    <w:p w:rsidR="00165D18" w:rsidRPr="00C8676C" w:rsidRDefault="00165D18" w:rsidP="00165D18">
      <w:pPr>
        <w:tabs>
          <w:tab w:val="left" w:pos="312"/>
        </w:tabs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8676C"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未</w:t>
      </w:r>
      <w:r w:rsidRPr="00C8676C">
        <w:rPr>
          <w:rFonts w:ascii="仿宋" w:eastAsia="仿宋" w:hAnsi="仿宋" w:cs="仿宋" w:hint="eastAsia"/>
          <w:sz w:val="32"/>
          <w:szCs w:val="32"/>
        </w:rPr>
        <w:t>影响公共供水水质，</w:t>
      </w:r>
      <w:r>
        <w:rPr>
          <w:rFonts w:ascii="仿宋" w:eastAsia="仿宋" w:hAnsi="仿宋" w:cs="仿宋" w:hint="eastAsia"/>
          <w:sz w:val="32"/>
          <w:szCs w:val="32"/>
        </w:rPr>
        <w:t>未在规定期限内改正的，处一万元</w:t>
      </w:r>
      <w:r w:rsidRPr="00C8676C">
        <w:rPr>
          <w:rFonts w:ascii="仿宋" w:eastAsia="仿宋" w:hAnsi="仿宋" w:cs="仿宋" w:hint="eastAsia"/>
          <w:sz w:val="32"/>
          <w:szCs w:val="32"/>
        </w:rPr>
        <w:t>以上</w:t>
      </w:r>
      <w:r>
        <w:rPr>
          <w:rFonts w:ascii="仿宋" w:eastAsia="仿宋" w:hAnsi="仿宋" w:cs="仿宋" w:hint="eastAsia"/>
          <w:sz w:val="32"/>
          <w:szCs w:val="32"/>
        </w:rPr>
        <w:t>二</w:t>
      </w:r>
      <w:r w:rsidRPr="00C8676C">
        <w:rPr>
          <w:rFonts w:ascii="仿宋" w:eastAsia="仿宋" w:hAnsi="仿宋" w:cs="仿宋" w:hint="eastAsia"/>
          <w:sz w:val="32"/>
          <w:szCs w:val="32"/>
        </w:rPr>
        <w:t>万元以下罚款；</w:t>
      </w:r>
    </w:p>
    <w:p w:rsidR="00165D18" w:rsidRDefault="00165D18" w:rsidP="00165D18">
      <w:pPr>
        <w:tabs>
          <w:tab w:val="left" w:pos="312"/>
        </w:tabs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8676C">
        <w:rPr>
          <w:rFonts w:ascii="仿宋" w:eastAsia="仿宋" w:hAnsi="仿宋" w:cs="仿宋" w:hint="eastAsia"/>
          <w:sz w:val="32"/>
          <w:szCs w:val="32"/>
        </w:rPr>
        <w:t>3.影响公共供水水质</w:t>
      </w:r>
      <w:r>
        <w:rPr>
          <w:rFonts w:ascii="仿宋" w:eastAsia="仿宋" w:hAnsi="仿宋" w:cs="仿宋" w:hint="eastAsia"/>
          <w:sz w:val="32"/>
          <w:szCs w:val="32"/>
        </w:rPr>
        <w:t>的，处二</w:t>
      </w:r>
      <w:r w:rsidRPr="00C8676C">
        <w:rPr>
          <w:rFonts w:ascii="仿宋" w:eastAsia="仿宋" w:hAnsi="仿宋" w:cs="仿宋" w:hint="eastAsia"/>
          <w:sz w:val="32"/>
          <w:szCs w:val="32"/>
        </w:rPr>
        <w:t>万元以上</w:t>
      </w:r>
      <w:r>
        <w:rPr>
          <w:rFonts w:ascii="仿宋" w:eastAsia="仿宋" w:hAnsi="仿宋" w:cs="仿宋" w:hint="eastAsia"/>
          <w:sz w:val="32"/>
          <w:szCs w:val="32"/>
        </w:rPr>
        <w:t>三</w:t>
      </w:r>
      <w:r w:rsidRPr="00C8676C">
        <w:rPr>
          <w:rFonts w:ascii="仿宋" w:eastAsia="仿宋" w:hAnsi="仿宋" w:cs="仿宋" w:hint="eastAsia"/>
          <w:sz w:val="32"/>
          <w:szCs w:val="32"/>
        </w:rPr>
        <w:t>万元以下罚款；</w:t>
      </w:r>
    </w:p>
    <w:p w:rsidR="00165D18" w:rsidRPr="00C8676C" w:rsidRDefault="00165D18" w:rsidP="00165D18">
      <w:pPr>
        <w:tabs>
          <w:tab w:val="left" w:pos="312"/>
        </w:tabs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165D18" w:rsidRDefault="00165D18" w:rsidP="00165D18">
      <w:pPr>
        <w:ind w:firstLine="640"/>
        <w:rPr>
          <w:rFonts w:ascii="楷体" w:eastAsia="楷体" w:hAnsi="楷体" w:cs="仿宋"/>
          <w:b/>
          <w:sz w:val="32"/>
          <w:szCs w:val="32"/>
        </w:rPr>
      </w:pPr>
      <w:r w:rsidRPr="004626C5">
        <w:rPr>
          <w:rFonts w:ascii="楷体" w:eastAsia="楷体" w:hAnsi="楷体" w:cs="仿宋" w:hint="eastAsia"/>
          <w:b/>
          <w:sz w:val="32"/>
          <w:szCs w:val="32"/>
        </w:rPr>
        <w:t>单位或者个人将管网与公共供水管网连接的</w:t>
      </w:r>
    </w:p>
    <w:p w:rsidR="00165D18" w:rsidRPr="00F8760C" w:rsidRDefault="00165D18" w:rsidP="00165D18">
      <w:pPr>
        <w:tabs>
          <w:tab w:val="left" w:pos="312"/>
        </w:tabs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1.未</w:t>
      </w:r>
      <w:r w:rsidRPr="003D762A">
        <w:rPr>
          <w:rFonts w:ascii="仿宋" w:eastAsia="仿宋" w:hAnsi="仿宋" w:cs="仿宋" w:hint="eastAsia"/>
          <w:sz w:val="32"/>
          <w:szCs w:val="32"/>
        </w:rPr>
        <w:t>影响公共供水水质，</w:t>
      </w:r>
      <w:r w:rsidRPr="00F8760C">
        <w:rPr>
          <w:rFonts w:ascii="仿宋" w:eastAsia="仿宋" w:hAnsi="仿宋" w:cs="仿宋" w:hint="eastAsia"/>
          <w:sz w:val="32"/>
          <w:szCs w:val="32"/>
        </w:rPr>
        <w:t>在规定期限内</w:t>
      </w:r>
      <w:r>
        <w:rPr>
          <w:rFonts w:ascii="仿宋" w:eastAsia="仿宋" w:hAnsi="仿宋" w:cs="仿宋" w:hint="eastAsia"/>
          <w:sz w:val="32"/>
          <w:szCs w:val="32"/>
        </w:rPr>
        <w:t>改正</w:t>
      </w:r>
      <w:r w:rsidRPr="00F8760C">
        <w:rPr>
          <w:rFonts w:ascii="仿宋" w:eastAsia="仿宋" w:hAnsi="仿宋" w:cs="仿宋" w:hint="eastAsia"/>
          <w:sz w:val="32"/>
          <w:szCs w:val="32"/>
        </w:rPr>
        <w:t>的，处五万元以上七万元以下罚款；</w:t>
      </w:r>
    </w:p>
    <w:p w:rsidR="00165D18" w:rsidRPr="00F8760C" w:rsidRDefault="00165D18" w:rsidP="00165D18">
      <w:pPr>
        <w:tabs>
          <w:tab w:val="left" w:pos="312"/>
        </w:tabs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2.未</w:t>
      </w:r>
      <w:r w:rsidRPr="003D762A">
        <w:rPr>
          <w:rFonts w:ascii="仿宋" w:eastAsia="仿宋" w:hAnsi="仿宋" w:cs="仿宋" w:hint="eastAsia"/>
          <w:sz w:val="32"/>
          <w:szCs w:val="32"/>
        </w:rPr>
        <w:t>影响公共供水水质，</w:t>
      </w:r>
      <w:r>
        <w:rPr>
          <w:rFonts w:ascii="仿宋" w:eastAsia="仿宋" w:hAnsi="仿宋" w:cs="仿宋" w:hint="eastAsia"/>
          <w:sz w:val="32"/>
          <w:szCs w:val="32"/>
        </w:rPr>
        <w:t>未在</w:t>
      </w:r>
      <w:r w:rsidRPr="00F8760C">
        <w:rPr>
          <w:rFonts w:ascii="仿宋" w:eastAsia="仿宋" w:hAnsi="仿宋" w:cs="仿宋" w:hint="eastAsia"/>
          <w:sz w:val="32"/>
          <w:szCs w:val="32"/>
        </w:rPr>
        <w:t>规定期限内改正的，处七万元以上九万元以下罚款；</w:t>
      </w:r>
    </w:p>
    <w:p w:rsidR="00165D18" w:rsidRDefault="00165D18" w:rsidP="00165D18">
      <w:pPr>
        <w:tabs>
          <w:tab w:val="left" w:pos="312"/>
        </w:tabs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Pr="003D762A">
        <w:rPr>
          <w:rFonts w:ascii="仿宋" w:eastAsia="仿宋" w:hAnsi="仿宋" w:cs="仿宋" w:hint="eastAsia"/>
          <w:sz w:val="32"/>
          <w:szCs w:val="32"/>
        </w:rPr>
        <w:t>影响公共供水水质</w:t>
      </w:r>
      <w:r w:rsidRPr="00F8760C">
        <w:rPr>
          <w:rFonts w:ascii="仿宋" w:eastAsia="仿宋" w:hAnsi="仿宋" w:cs="仿宋" w:hint="eastAsia"/>
          <w:sz w:val="32"/>
          <w:szCs w:val="32"/>
        </w:rPr>
        <w:t>的，处九万元以上十万元以下罚款。</w:t>
      </w:r>
    </w:p>
    <w:p w:rsidR="00165D18" w:rsidRDefault="00165D18" w:rsidP="00165D18">
      <w:pPr>
        <w:ind w:firstLine="640"/>
        <w:rPr>
          <w:rFonts w:ascii="仿宋" w:eastAsia="仿宋" w:hAnsi="仿宋" w:cs="仿宋"/>
          <w:sz w:val="32"/>
          <w:szCs w:val="32"/>
        </w:rPr>
      </w:pPr>
    </w:p>
    <w:p w:rsidR="00165D18" w:rsidRDefault="00165D18" w:rsidP="00165D18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第四十条  违反本条例第二十六条第一款规定，阻挠供水企业维修供水设施的，由供水行政主管部门责令改正，对个人处以五百元以上三千元以下罚款，对单位处以三千元以上一万元以下罚款。</w:t>
      </w:r>
    </w:p>
    <w:p w:rsidR="00165D18" w:rsidRDefault="00165D18" w:rsidP="00165D18">
      <w:pPr>
        <w:ind w:firstLine="640"/>
        <w:rPr>
          <w:rFonts w:ascii="楷体" w:eastAsia="楷体" w:hAnsi="楷体" w:cs="仿宋"/>
          <w:b/>
          <w:sz w:val="32"/>
          <w:szCs w:val="32"/>
        </w:rPr>
      </w:pPr>
      <w:r w:rsidRPr="009D567C">
        <w:rPr>
          <w:rFonts w:ascii="楷体" w:eastAsia="楷体" w:hAnsi="楷体" w:cs="仿宋" w:hint="eastAsia"/>
          <w:b/>
          <w:sz w:val="32"/>
          <w:szCs w:val="32"/>
        </w:rPr>
        <w:t>阻挠供水企业维修供水设施的</w:t>
      </w:r>
    </w:p>
    <w:p w:rsidR="00165D18" w:rsidRDefault="00165D18" w:rsidP="00165D18">
      <w:pPr>
        <w:tabs>
          <w:tab w:val="left" w:pos="312"/>
        </w:tabs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1.未对供水设施正常运行产生影响的，对个人处五百元以上一千元以下罚款，对单位处三千元以上五千元以下罚款；</w:t>
      </w:r>
    </w:p>
    <w:p w:rsidR="00165D18" w:rsidRDefault="00165D18" w:rsidP="00165D18">
      <w:pPr>
        <w:tabs>
          <w:tab w:val="left" w:pos="312"/>
        </w:tabs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2.对供水设施正常运行产生影响，在规定期限内改正的，对个人处一千元以上二千元以下罚款，对单位处五千元以上八千元以下罚款。</w:t>
      </w:r>
    </w:p>
    <w:p w:rsidR="00165D18" w:rsidRDefault="00165D18" w:rsidP="00165D18">
      <w:pPr>
        <w:tabs>
          <w:tab w:val="left" w:pos="312"/>
        </w:tabs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3.对供水设施正常运行产生影响，未在规定期限内改正的，对个人处二千元以上三千元以下罚款，对单位处八千元以上一万元以下罚款。</w:t>
      </w:r>
    </w:p>
    <w:p w:rsidR="00165D18" w:rsidRDefault="00165D18" w:rsidP="00165D18">
      <w:pPr>
        <w:ind w:firstLine="640"/>
        <w:rPr>
          <w:rFonts w:ascii="仿宋" w:eastAsia="仿宋" w:hAnsi="仿宋" w:cs="仿宋"/>
          <w:sz w:val="32"/>
          <w:szCs w:val="32"/>
        </w:rPr>
      </w:pPr>
    </w:p>
    <w:p w:rsidR="00165D18" w:rsidRDefault="00165D18" w:rsidP="00165D18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第四十一条  违反本条例第三十四条规定，供水企业未按照规定处理用户投诉的，由供水行政主管部门责令限期改正，处以一千元以上一万元以下罚款。</w:t>
      </w:r>
    </w:p>
    <w:p w:rsidR="00165D18" w:rsidRPr="006C6EA6" w:rsidRDefault="00165D18" w:rsidP="00165D18">
      <w:pPr>
        <w:ind w:firstLine="640"/>
        <w:rPr>
          <w:rFonts w:ascii="楷体" w:eastAsia="楷体" w:hAnsi="楷体" w:cs="仿宋"/>
          <w:b/>
          <w:sz w:val="32"/>
          <w:szCs w:val="32"/>
        </w:rPr>
      </w:pPr>
      <w:r w:rsidRPr="006C6EA6">
        <w:rPr>
          <w:rFonts w:ascii="楷体" w:eastAsia="楷体" w:hAnsi="楷体" w:cs="仿宋" w:hint="eastAsia"/>
          <w:b/>
          <w:sz w:val="32"/>
          <w:szCs w:val="32"/>
        </w:rPr>
        <w:t>供水企业未按照规定处理用户投诉的</w:t>
      </w:r>
    </w:p>
    <w:p w:rsidR="00165D18" w:rsidRDefault="00165D18" w:rsidP="00165D18">
      <w:pPr>
        <w:tabs>
          <w:tab w:val="left" w:pos="312"/>
        </w:tabs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1.在规定期限内改正的，处一千元以上五千元以下罚款；</w:t>
      </w:r>
    </w:p>
    <w:p w:rsidR="00165D18" w:rsidRDefault="00165D18" w:rsidP="00165D18">
      <w:pPr>
        <w:tabs>
          <w:tab w:val="left" w:pos="312"/>
        </w:tabs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2.未在规定期限内改正的，处五千元以上一万元以下罚款。</w:t>
      </w:r>
    </w:p>
    <w:p w:rsidR="00165D18" w:rsidRDefault="00165D18" w:rsidP="00165D18">
      <w:pPr>
        <w:tabs>
          <w:tab w:val="left" w:pos="312"/>
        </w:tabs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165D18" w:rsidRDefault="00165D18" w:rsidP="00165D18">
      <w:pPr>
        <w:tabs>
          <w:tab w:val="left" w:pos="312"/>
        </w:tabs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165D18" w:rsidRDefault="00165D18" w:rsidP="00E178EC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="华文中宋" w:eastAsia="华文中宋" w:hAnsi="华文中宋" w:hint="eastAsia"/>
          <w:sz w:val="36"/>
          <w:szCs w:val="36"/>
        </w:rPr>
      </w:pPr>
    </w:p>
    <w:p w:rsidR="00E178EC" w:rsidRDefault="00165D18" w:rsidP="00E178EC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="华文中宋" w:eastAsia="华文中宋" w:hAnsi="华文中宋"/>
          <w:sz w:val="36"/>
          <w:szCs w:val="36"/>
        </w:rPr>
      </w:pPr>
      <w:r>
        <w:rPr>
          <w:rStyle w:val="a6"/>
          <w:rFonts w:ascii="华文中宋" w:eastAsia="华文中宋" w:hAnsi="华文中宋" w:hint="eastAsia"/>
          <w:sz w:val="36"/>
          <w:szCs w:val="36"/>
        </w:rPr>
        <w:t>二、</w:t>
      </w:r>
      <w:r w:rsidR="00E178EC" w:rsidRPr="00C9635D">
        <w:rPr>
          <w:rStyle w:val="a6"/>
          <w:rFonts w:ascii="华文中宋" w:eastAsia="华文中宋" w:hAnsi="华文中宋" w:hint="eastAsia"/>
          <w:sz w:val="36"/>
          <w:szCs w:val="36"/>
        </w:rPr>
        <w:t>苏州市</w:t>
      </w:r>
      <w:r w:rsidR="00E178EC">
        <w:rPr>
          <w:rStyle w:val="a6"/>
          <w:rFonts w:ascii="华文中宋" w:eastAsia="华文中宋" w:hAnsi="华文中宋" w:hint="eastAsia"/>
          <w:sz w:val="36"/>
          <w:szCs w:val="36"/>
        </w:rPr>
        <w:t>排水管理</w:t>
      </w:r>
      <w:r w:rsidR="00E178EC" w:rsidRPr="00C9635D">
        <w:rPr>
          <w:rStyle w:val="a6"/>
          <w:rFonts w:ascii="华文中宋" w:eastAsia="华文中宋" w:hAnsi="华文中宋" w:hint="eastAsia"/>
          <w:sz w:val="36"/>
          <w:szCs w:val="36"/>
        </w:rPr>
        <w:t>条例</w:t>
      </w:r>
    </w:p>
    <w:p w:rsidR="00E178EC" w:rsidRDefault="00E178EC" w:rsidP="00E178EC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="华文中宋" w:eastAsia="华文中宋" w:hAnsi="华文中宋"/>
          <w:sz w:val="36"/>
          <w:szCs w:val="36"/>
        </w:rPr>
      </w:pPr>
    </w:p>
    <w:p w:rsidR="00E178EC" w:rsidRPr="00E178EC" w:rsidRDefault="00E178EC" w:rsidP="00E178EC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E178EC">
        <w:rPr>
          <w:rFonts w:ascii="仿宋" w:eastAsia="仿宋" w:hAnsi="仿宋" w:cs="仿宋" w:hint="eastAsia"/>
          <w:bCs/>
          <w:sz w:val="32"/>
          <w:szCs w:val="32"/>
        </w:rPr>
        <w:t>第二十七条 违反本条例第十三条第二款规定，排水设施未经验收或者验收不合格交付使用的，由排水行政主管部门责令改正，对建设单位处以工程合同价款百分之二以上百分之四以下罚款。</w:t>
      </w:r>
    </w:p>
    <w:p w:rsidR="0057534B" w:rsidRDefault="0057534B" w:rsidP="00E178EC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</w:p>
    <w:p w:rsidR="00E178EC" w:rsidRDefault="00E178EC" w:rsidP="00E178EC">
      <w:pPr>
        <w:ind w:firstLineChars="200" w:firstLine="643"/>
        <w:rPr>
          <w:rFonts w:ascii="楷体" w:eastAsia="楷体" w:hAnsi="楷体" w:cs="仿宋"/>
          <w:b/>
          <w:sz w:val="32"/>
          <w:szCs w:val="32"/>
        </w:rPr>
      </w:pPr>
      <w:r w:rsidRPr="00E178EC">
        <w:rPr>
          <w:rFonts w:ascii="楷体" w:eastAsia="楷体" w:hAnsi="楷体" w:cs="仿宋" w:hint="eastAsia"/>
          <w:b/>
          <w:sz w:val="32"/>
          <w:szCs w:val="32"/>
        </w:rPr>
        <w:t>排水设施未经验收或者验收不合格交付使用的</w:t>
      </w:r>
    </w:p>
    <w:p w:rsidR="00DE0932" w:rsidRDefault="00DE0932" w:rsidP="00DE0932">
      <w:pPr>
        <w:tabs>
          <w:tab w:val="left" w:pos="738"/>
        </w:tabs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="009D7A46">
        <w:rPr>
          <w:rFonts w:ascii="仿宋" w:eastAsia="仿宋" w:hAnsi="仿宋" w:cs="仿宋" w:hint="eastAsia"/>
          <w:sz w:val="32"/>
          <w:szCs w:val="32"/>
        </w:rPr>
        <w:t>在规定期限内改正，且未造成影响</w:t>
      </w:r>
      <w:r>
        <w:rPr>
          <w:rFonts w:ascii="仿宋" w:eastAsia="仿宋" w:hAnsi="仿宋" w:cs="仿宋" w:hint="eastAsia"/>
          <w:sz w:val="32"/>
          <w:szCs w:val="32"/>
        </w:rPr>
        <w:t>的，</w:t>
      </w:r>
      <w:r w:rsidRPr="00DE0932">
        <w:rPr>
          <w:rFonts w:ascii="仿宋" w:eastAsia="仿宋" w:hAnsi="仿宋" w:cs="仿宋" w:hint="eastAsia"/>
          <w:sz w:val="32"/>
          <w:szCs w:val="32"/>
        </w:rPr>
        <w:t>处工程合同价款2％以上</w:t>
      </w:r>
      <w:r w:rsidR="009D7A46">
        <w:rPr>
          <w:rFonts w:ascii="仿宋" w:eastAsia="仿宋" w:hAnsi="仿宋" w:cs="仿宋" w:hint="eastAsia"/>
          <w:sz w:val="32"/>
          <w:szCs w:val="32"/>
        </w:rPr>
        <w:t>3</w:t>
      </w:r>
      <w:r w:rsidRPr="00DE0932">
        <w:rPr>
          <w:rFonts w:ascii="仿宋" w:eastAsia="仿宋" w:hAnsi="仿宋" w:cs="仿宋" w:hint="eastAsia"/>
          <w:sz w:val="32"/>
          <w:szCs w:val="32"/>
        </w:rPr>
        <w:t>％以下的罚款；</w:t>
      </w:r>
    </w:p>
    <w:p w:rsidR="00DE0932" w:rsidRPr="00DE0932" w:rsidRDefault="00DE0932" w:rsidP="009D7A46">
      <w:pPr>
        <w:tabs>
          <w:tab w:val="left" w:pos="738"/>
        </w:tabs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="009D7A46">
        <w:rPr>
          <w:rFonts w:ascii="仿宋" w:eastAsia="仿宋" w:hAnsi="仿宋" w:cs="仿宋" w:hint="eastAsia"/>
          <w:sz w:val="32"/>
          <w:szCs w:val="32"/>
        </w:rPr>
        <w:t>未在规定期限内改正，或造成影响的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Pr="00DE0932">
        <w:rPr>
          <w:rFonts w:ascii="仿宋" w:eastAsia="仿宋" w:hAnsi="仿宋" w:cs="仿宋" w:hint="eastAsia"/>
          <w:sz w:val="32"/>
          <w:szCs w:val="32"/>
        </w:rPr>
        <w:t>处工程合同价款3％以上4％以下的罚款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DE0932" w:rsidRPr="00DE0932" w:rsidRDefault="00DE0932" w:rsidP="00DE0932">
      <w:pPr>
        <w:ind w:firstLineChars="200" w:firstLine="643"/>
        <w:rPr>
          <w:rFonts w:ascii="楷体" w:eastAsia="楷体" w:hAnsi="楷体" w:cs="仿宋"/>
          <w:b/>
          <w:sz w:val="32"/>
          <w:szCs w:val="32"/>
        </w:rPr>
      </w:pPr>
    </w:p>
    <w:sectPr w:rsidR="00DE0932" w:rsidRPr="00DE0932" w:rsidSect="0057534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252" w:rsidRDefault="00034252" w:rsidP="00E178EC">
      <w:r>
        <w:separator/>
      </w:r>
    </w:p>
  </w:endnote>
  <w:endnote w:type="continuationSeparator" w:id="0">
    <w:p w:rsidR="00034252" w:rsidRDefault="00034252" w:rsidP="00E17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86559"/>
      <w:docPartObj>
        <w:docPartGallery w:val="Page Numbers (Bottom of Page)"/>
        <w:docPartUnique/>
      </w:docPartObj>
    </w:sdtPr>
    <w:sdtContent>
      <w:p w:rsidR="00165D18" w:rsidRDefault="00165D18">
        <w:pPr>
          <w:pStyle w:val="a4"/>
          <w:jc w:val="center"/>
        </w:pPr>
        <w:fldSimple w:instr=" PAGE   \* MERGEFORMAT ">
          <w:r w:rsidR="00034252" w:rsidRPr="00034252">
            <w:rPr>
              <w:noProof/>
              <w:lang w:val="zh-CN"/>
            </w:rPr>
            <w:t>1</w:t>
          </w:r>
        </w:fldSimple>
      </w:p>
    </w:sdtContent>
  </w:sdt>
  <w:p w:rsidR="00165D18" w:rsidRDefault="00165D1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252" w:rsidRDefault="00034252" w:rsidP="00E178EC">
      <w:r>
        <w:separator/>
      </w:r>
    </w:p>
  </w:footnote>
  <w:footnote w:type="continuationSeparator" w:id="0">
    <w:p w:rsidR="00034252" w:rsidRDefault="00034252" w:rsidP="00E178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8EC"/>
    <w:rsid w:val="00034252"/>
    <w:rsid w:val="00165D18"/>
    <w:rsid w:val="003B580F"/>
    <w:rsid w:val="004C7E09"/>
    <w:rsid w:val="0057534B"/>
    <w:rsid w:val="006C2C71"/>
    <w:rsid w:val="009D7A46"/>
    <w:rsid w:val="00A916AD"/>
    <w:rsid w:val="00C56292"/>
    <w:rsid w:val="00D66D01"/>
    <w:rsid w:val="00DE0932"/>
    <w:rsid w:val="00E178EC"/>
    <w:rsid w:val="00EA1CFB"/>
    <w:rsid w:val="00EE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7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78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7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78EC"/>
    <w:rPr>
      <w:sz w:val="18"/>
      <w:szCs w:val="18"/>
    </w:rPr>
  </w:style>
  <w:style w:type="paragraph" w:styleId="a5">
    <w:name w:val="Normal (Web)"/>
    <w:basedOn w:val="a"/>
    <w:unhideWhenUsed/>
    <w:rsid w:val="00E178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qFormat/>
    <w:rsid w:val="00E178EC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D66D0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66D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4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201</Words>
  <Characters>1148</Characters>
  <Application>Microsoft Office Word</Application>
  <DocSecurity>0</DocSecurity>
  <Lines>9</Lines>
  <Paragraphs>2</Paragraphs>
  <ScaleCrop>false</ScaleCrop>
  <Company>Www.SangSan.Cn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苗红波</cp:lastModifiedBy>
  <cp:revision>5</cp:revision>
  <cp:lastPrinted>2021-09-24T06:25:00Z</cp:lastPrinted>
  <dcterms:created xsi:type="dcterms:W3CDTF">2021-09-18T07:55:00Z</dcterms:created>
  <dcterms:modified xsi:type="dcterms:W3CDTF">2021-09-24T07:31:00Z</dcterms:modified>
</cp:coreProperties>
</file>