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50504">
      <w:pPr>
        <w:spacing w:before="102" w:line="212" w:lineRule="auto"/>
        <w:ind w:left="211"/>
        <w:outlineLvl w:val="0"/>
        <w:rPr>
          <w:rFonts w:ascii="微软雅黑" w:hAnsi="微软雅黑" w:eastAsia="微软雅黑" w:cs="微软雅黑"/>
          <w:sz w:val="43"/>
          <w:szCs w:val="43"/>
        </w:rPr>
      </w:pPr>
      <w:r>
        <w:rPr>
          <w:rFonts w:ascii="微软雅黑" w:hAnsi="微软雅黑" w:eastAsia="微软雅黑" w:cs="微软雅黑"/>
          <w:spacing w:val="9"/>
          <w:sz w:val="43"/>
          <w:szCs w:val="43"/>
        </w:rPr>
        <w:t>苏州市水务局国有资产清查利用情况报告</w:t>
      </w:r>
    </w:p>
    <w:p w14:paraId="38E9D133">
      <w:pPr>
        <w:spacing w:line="479" w:lineRule="auto"/>
        <w:rPr>
          <w:rFonts w:ascii="Arial"/>
          <w:sz w:val="21"/>
        </w:rPr>
      </w:pPr>
    </w:p>
    <w:p w14:paraId="08B91082">
      <w:pPr>
        <w:pStyle w:val="2"/>
        <w:spacing w:before="100" w:line="333" w:lineRule="auto"/>
        <w:ind w:left="34" w:right="97" w:firstLine="649"/>
        <w:jc w:val="both"/>
      </w:pPr>
      <w:r>
        <w:rPr>
          <w:spacing w:val="22"/>
        </w:rPr>
        <w:t>为深入贯彻落实省市关于做好国有资产清查利用工作</w:t>
      </w:r>
      <w:r>
        <w:rPr>
          <w:spacing w:val="8"/>
        </w:rPr>
        <w:t>的相关要求，根据“全面摸清家底、深化盘活利用、完善科</w:t>
      </w:r>
      <w:r>
        <w:rPr>
          <w:spacing w:val="5"/>
        </w:rPr>
        <w:t>学监督”的目标，苏州市水务局高度重视、认真部署、全力</w:t>
      </w:r>
      <w:r>
        <w:rPr>
          <w:spacing w:val="8"/>
        </w:rPr>
        <w:t>推进此次国有资产清查利用工作，理清了家底，推进了资产盘活利用，切</w:t>
      </w:r>
      <w:bookmarkStart w:id="0" w:name="_GoBack"/>
      <w:bookmarkEnd w:id="0"/>
      <w:r>
        <w:rPr>
          <w:spacing w:val="8"/>
        </w:rPr>
        <w:t>实提高了国有资产使用效益，现将有关情况汇</w:t>
      </w:r>
      <w:r>
        <w:rPr>
          <w:spacing w:val="2"/>
        </w:rPr>
        <w:t>报如下：</w:t>
      </w:r>
    </w:p>
    <w:p w14:paraId="58FF2EE3">
      <w:pPr>
        <w:spacing w:before="5" w:line="227" w:lineRule="auto"/>
        <w:ind w:left="672"/>
        <w:outlineLvl w:val="1"/>
        <w:rPr>
          <w:rFonts w:ascii="黑体" w:hAnsi="黑体" w:eastAsia="黑体" w:cs="黑体"/>
          <w:sz w:val="31"/>
          <w:szCs w:val="31"/>
        </w:rPr>
      </w:pPr>
      <w:r>
        <w:rPr>
          <w:rFonts w:ascii="黑体" w:hAnsi="黑体" w:eastAsia="黑体" w:cs="黑体"/>
          <w:spacing w:val="7"/>
          <w:sz w:val="31"/>
          <w:szCs w:val="31"/>
        </w:rPr>
        <w:t>一、资产清查情况</w:t>
      </w:r>
    </w:p>
    <w:p w14:paraId="0BDCB861">
      <w:pPr>
        <w:pStyle w:val="2"/>
        <w:spacing w:before="176" w:line="411" w:lineRule="exact"/>
        <w:ind w:left="645"/>
      </w:pPr>
      <w:r>
        <w:rPr>
          <w:spacing w:val="-13"/>
          <w:position w:val="1"/>
        </w:rPr>
        <w:t>（一）总体情况</w:t>
      </w:r>
    </w:p>
    <w:p w14:paraId="6B0D9E07">
      <w:pPr>
        <w:pStyle w:val="2"/>
        <w:spacing w:before="151" w:line="333" w:lineRule="auto"/>
        <w:ind w:left="31" w:firstLine="655"/>
        <w:jc w:val="both"/>
      </w:pPr>
      <w:r>
        <w:rPr>
          <w:spacing w:val="8"/>
        </w:rPr>
        <w:t>苏州市水务局高度重视国有资产清查利用工作，</w:t>
      </w:r>
      <w:r>
        <w:rPr>
          <w:spacing w:val="7"/>
        </w:rPr>
        <w:t>第一时</w:t>
      </w:r>
      <w:r>
        <w:t>间制定了《苏州市水务局国有资产清查利用工作实施方案》，</w:t>
      </w:r>
      <w:r>
        <w:rPr>
          <w:spacing w:val="9"/>
        </w:rPr>
        <w:t>成立了“苏州市水务局国有资产清查利用工作领导小组”，</w:t>
      </w:r>
      <w:r>
        <w:rPr>
          <w:spacing w:val="8"/>
        </w:rPr>
        <w:t>明确了工作职责，建立了工作机制，按照全面、细致、准确的要求，按时有序推进国有资产清查利用工作。本次国有资产清查，摸清了苏州市水务局国有资产底数，提高了资产管理水平，为提升国有资产的整体效益提供了有力支持。</w:t>
      </w:r>
    </w:p>
    <w:p w14:paraId="52D3D0F8">
      <w:pPr>
        <w:pStyle w:val="2"/>
        <w:spacing w:before="3" w:line="333" w:lineRule="auto"/>
        <w:ind w:left="31" w:right="100" w:firstLine="640"/>
        <w:jc w:val="both"/>
      </w:pPr>
      <w:r>
        <w:rPr>
          <w:spacing w:val="7"/>
        </w:rPr>
        <w:t>本次清查范围涵盖了苏州市水务局本级及</w:t>
      </w:r>
      <w:r>
        <w:rPr>
          <w:rFonts w:ascii="Times New Roman" w:hAnsi="Times New Roman" w:eastAsia="Times New Roman" w:cs="Times New Roman"/>
          <w:spacing w:val="7"/>
        </w:rPr>
        <w:t>9</w:t>
      </w:r>
      <w:r>
        <w:rPr>
          <w:spacing w:val="7"/>
        </w:rPr>
        <w:t>家下属单位</w:t>
      </w:r>
      <w:r>
        <w:rPr>
          <w:spacing w:val="8"/>
        </w:rPr>
        <w:t>的所有国有资产，包括银行存款、固定资产、无形资产、公共基础设施等各类资产。清查人员具备专业的财务和资产管理知识，在推进清查过程中，部分直属单位探索建立实物资</w:t>
      </w:r>
      <w:r>
        <w:t>产编码体系，通过匹配资产云系统卡片编码，引入RFID与条</w:t>
      </w:r>
      <w:r>
        <w:rPr>
          <w:spacing w:val="8"/>
        </w:rPr>
        <w:t>形码技术，实现资产自动识别和跟踪，提高了清查工作的效率。通过现场盘点、账目核对、实地核查，有效保障了国有</w:t>
      </w:r>
    </w:p>
    <w:p w14:paraId="5D50AAE6">
      <w:pPr>
        <w:spacing w:line="333" w:lineRule="auto"/>
        <w:sectPr>
          <w:pgSz w:w="11906" w:h="16838"/>
          <w:pgMar w:top="1426" w:right="1701" w:bottom="0" w:left="1785" w:header="0" w:footer="0" w:gutter="0"/>
          <w:cols w:space="720" w:num="1"/>
        </w:sectPr>
      </w:pPr>
    </w:p>
    <w:p w14:paraId="3C9DE215">
      <w:pPr>
        <w:pStyle w:val="2"/>
        <w:spacing w:before="179" w:line="408" w:lineRule="exact"/>
        <w:ind w:left="45"/>
      </w:pPr>
      <w:r>
        <w:rPr>
          <w:spacing w:val="5"/>
          <w:position w:val="1"/>
        </w:rPr>
        <w:t>资产数据的准确性。</w:t>
      </w:r>
    </w:p>
    <w:p w14:paraId="7DB665FF">
      <w:pPr>
        <w:pStyle w:val="2"/>
        <w:spacing w:before="157" w:line="333" w:lineRule="auto"/>
        <w:ind w:left="25" w:firstLine="649"/>
        <w:jc w:val="both"/>
      </w:pPr>
      <w:r>
        <w:rPr>
          <w:spacing w:val="8"/>
        </w:rPr>
        <w:t>近年来，苏州市水务局制定了《苏州市水务局固定资产</w:t>
      </w:r>
      <w:r>
        <w:rPr>
          <w:spacing w:val="5"/>
        </w:rPr>
        <w:t>管理办法》，持续强化资产日常维护和管理工作，保障</w:t>
      </w:r>
      <w:r>
        <w:rPr>
          <w:spacing w:val="4"/>
        </w:rPr>
        <w:t>资产</w:t>
      </w:r>
      <w:r>
        <w:rPr>
          <w:spacing w:val="9"/>
        </w:rPr>
        <w:t>使用的规范性和安全性，有效延长了资产使用寿命，</w:t>
      </w:r>
      <w:r>
        <w:rPr>
          <w:spacing w:val="8"/>
        </w:rPr>
        <w:t>降低了</w:t>
      </w:r>
      <w:r>
        <w:rPr>
          <w:spacing w:val="9"/>
        </w:rPr>
        <w:t>运营成本，确保各类资产始终保持良好的运行状态。</w:t>
      </w:r>
      <w:r>
        <w:rPr>
          <w:spacing w:val="8"/>
        </w:rPr>
        <w:t>截至清</w:t>
      </w:r>
      <w:r>
        <w:rPr>
          <w:spacing w:val="-7"/>
        </w:rPr>
        <w:t>查基准日，苏州市水务局资产总额达</w:t>
      </w:r>
      <w:r>
        <w:rPr>
          <w:rFonts w:ascii="Times New Roman" w:hAnsi="Times New Roman" w:eastAsia="Times New Roman" w:cs="Times New Roman"/>
          <w:spacing w:val="-7"/>
        </w:rPr>
        <w:t>1029806.51</w:t>
      </w:r>
      <w:r>
        <w:rPr>
          <w:spacing w:val="-7"/>
        </w:rPr>
        <w:t>万元。其中，</w:t>
      </w:r>
      <w:r>
        <w:rPr>
          <w:spacing w:val="4"/>
        </w:rPr>
        <w:t>流动资产</w:t>
      </w:r>
      <w:r>
        <w:rPr>
          <w:rFonts w:ascii="Times New Roman" w:hAnsi="Times New Roman" w:eastAsia="Times New Roman" w:cs="Times New Roman"/>
          <w:spacing w:val="4"/>
        </w:rPr>
        <w:t>18501.86</w:t>
      </w:r>
      <w:r>
        <w:rPr>
          <w:spacing w:val="4"/>
        </w:rPr>
        <w:t>万元，主要包括货币资金</w:t>
      </w:r>
      <w:r>
        <w:rPr>
          <w:rFonts w:ascii="Times New Roman" w:hAnsi="Times New Roman" w:eastAsia="Times New Roman" w:cs="Times New Roman"/>
          <w:spacing w:val="4"/>
        </w:rPr>
        <w:t>17989.78</w:t>
      </w:r>
      <w:r>
        <w:rPr>
          <w:spacing w:val="4"/>
        </w:rPr>
        <w:t>万元</w:t>
      </w:r>
      <w:r>
        <w:rPr>
          <w:spacing w:val="1"/>
        </w:rPr>
        <w:t>等；非流动资产</w:t>
      </w:r>
      <w:r>
        <w:rPr>
          <w:rFonts w:ascii="Times New Roman" w:hAnsi="Times New Roman" w:eastAsia="Times New Roman" w:cs="Times New Roman"/>
          <w:spacing w:val="1"/>
        </w:rPr>
        <w:t>1011304.65</w:t>
      </w:r>
      <w:r>
        <w:rPr>
          <w:spacing w:val="1"/>
        </w:rPr>
        <w:t>万元，涵盖车辆设备类</w:t>
      </w:r>
      <w:r>
        <w:rPr>
          <w:rFonts w:ascii="Times New Roman" w:hAnsi="Times New Roman" w:eastAsia="Times New Roman" w:cs="Times New Roman"/>
          <w:spacing w:val="1"/>
        </w:rPr>
        <w:t>12497.83</w:t>
      </w:r>
      <w:r>
        <w:rPr>
          <w:spacing w:val="8"/>
        </w:rPr>
        <w:t>万元、无形资产</w:t>
      </w:r>
      <w:r>
        <w:rPr>
          <w:rFonts w:ascii="Times New Roman" w:hAnsi="Times New Roman" w:eastAsia="Times New Roman" w:cs="Times New Roman"/>
          <w:spacing w:val="8"/>
        </w:rPr>
        <w:t>5053.97</w:t>
      </w:r>
      <w:r>
        <w:rPr>
          <w:spacing w:val="8"/>
        </w:rPr>
        <w:t>万元、公共</w:t>
      </w:r>
      <w:r>
        <w:rPr>
          <w:spacing w:val="7"/>
        </w:rPr>
        <w:t>基础设施</w:t>
      </w:r>
      <w:r>
        <w:rPr>
          <w:rFonts w:ascii="Times New Roman" w:hAnsi="Times New Roman" w:eastAsia="Times New Roman" w:cs="Times New Roman"/>
          <w:spacing w:val="7"/>
        </w:rPr>
        <w:t>978582.49</w:t>
      </w:r>
      <w:r>
        <w:rPr>
          <w:spacing w:val="7"/>
        </w:rPr>
        <w:t>万</w:t>
      </w:r>
      <w:r>
        <w:rPr>
          <w:spacing w:val="-10"/>
        </w:rPr>
        <w:t>元等，其中：房屋及构筑物</w:t>
      </w:r>
      <w:r>
        <w:rPr>
          <w:rFonts w:ascii="Times New Roman" w:hAnsi="Times New Roman" w:eastAsia="Times New Roman" w:cs="Times New Roman"/>
          <w:spacing w:val="-10"/>
        </w:rPr>
        <w:t>8338.16</w:t>
      </w:r>
      <w:r>
        <w:rPr>
          <w:spacing w:val="-10"/>
        </w:rPr>
        <w:t>万元、设备及家具</w:t>
      </w:r>
      <w:r>
        <w:rPr>
          <w:rFonts w:ascii="Times New Roman" w:hAnsi="Times New Roman" w:eastAsia="Times New Roman" w:cs="Times New Roman"/>
          <w:spacing w:val="-10"/>
        </w:rPr>
        <w:t>11792.65</w:t>
      </w:r>
      <w:r>
        <w:rPr>
          <w:spacing w:val="9"/>
        </w:rPr>
        <w:t>万元。从资产结构来看，因近几年水务行业基础设施</w:t>
      </w:r>
      <w:r>
        <w:rPr>
          <w:spacing w:val="8"/>
        </w:rPr>
        <w:t>建设投</w:t>
      </w:r>
      <w:r>
        <w:rPr>
          <w:spacing w:val="9"/>
        </w:rPr>
        <w:t>入大，固定资产、无形资产和公共基础设施占比较大</w:t>
      </w:r>
      <w:r>
        <w:rPr>
          <w:spacing w:val="8"/>
        </w:rPr>
        <w:t>。从使</w:t>
      </w:r>
      <w:r>
        <w:rPr>
          <w:spacing w:val="9"/>
        </w:rPr>
        <w:t>用状态来看，大部分资产处于正常使用状态，仅有的</w:t>
      </w:r>
      <w:r>
        <w:rPr>
          <w:spacing w:val="8"/>
        </w:rPr>
        <w:t>少量闲置资产主要集中在部分老旧设备。</w:t>
      </w:r>
    </w:p>
    <w:p w14:paraId="146F7DD3">
      <w:pPr>
        <w:pStyle w:val="2"/>
        <w:spacing w:before="7" w:line="412" w:lineRule="exact"/>
        <w:ind w:left="645"/>
      </w:pPr>
      <w:r>
        <w:rPr>
          <w:spacing w:val="2"/>
          <w:position w:val="1"/>
        </w:rPr>
        <w:t>（二）特别说明事项</w:t>
      </w:r>
    </w:p>
    <w:p w14:paraId="59163539">
      <w:pPr>
        <w:pStyle w:val="2"/>
        <w:spacing w:before="150" w:line="333" w:lineRule="auto"/>
        <w:ind w:left="29" w:right="98" w:firstLine="632"/>
        <w:jc w:val="both"/>
      </w:pPr>
      <w:r>
        <w:rPr>
          <w:rFonts w:ascii="Times New Roman" w:hAnsi="Times New Roman" w:eastAsia="Times New Roman" w:cs="Times New Roman"/>
          <w:spacing w:val="10"/>
        </w:rPr>
        <w:t>2022</w:t>
      </w:r>
      <w:r>
        <w:rPr>
          <w:spacing w:val="10"/>
        </w:rPr>
        <w:t>年，根据《财政部水利部关于进一步加强水利基</w:t>
      </w:r>
      <w:r>
        <w:rPr>
          <w:spacing w:val="9"/>
        </w:rPr>
        <w:t>础设施政府会计核算的通知》要求，苏州市</w:t>
      </w:r>
      <w:r>
        <w:rPr>
          <w:spacing w:val="8"/>
        </w:rPr>
        <w:t>财政局、水务局</w:t>
      </w:r>
      <w:r>
        <w:rPr>
          <w:spacing w:val="9"/>
        </w:rPr>
        <w:t>联合开展了水利公共基础设施资产清查登记</w:t>
      </w:r>
      <w:r>
        <w:rPr>
          <w:spacing w:val="8"/>
        </w:rPr>
        <w:t>工作。通过建立</w:t>
      </w:r>
      <w:r>
        <w:rPr>
          <w:spacing w:val="9"/>
        </w:rPr>
        <w:t>部门联合工作机制，制定实施方案，明确清</w:t>
      </w:r>
      <w:r>
        <w:rPr>
          <w:spacing w:val="8"/>
        </w:rPr>
        <w:t>查范围和管护主</w:t>
      </w:r>
      <w:r>
        <w:rPr>
          <w:spacing w:val="7"/>
        </w:rPr>
        <w:t>体，将</w:t>
      </w:r>
      <w:r>
        <w:rPr>
          <w:rFonts w:ascii="Times New Roman" w:hAnsi="Times New Roman" w:eastAsia="Times New Roman" w:cs="Times New Roman"/>
          <w:spacing w:val="7"/>
        </w:rPr>
        <w:t>47.88</w:t>
      </w:r>
      <w:r>
        <w:rPr>
          <w:spacing w:val="7"/>
        </w:rPr>
        <w:t>亿元水利基础设施纳入政府会计核算</w:t>
      </w:r>
      <w:r>
        <w:rPr>
          <w:spacing w:val="6"/>
        </w:rPr>
        <w:t>（主要包</w:t>
      </w:r>
      <w:r>
        <w:rPr>
          <w:spacing w:val="12"/>
        </w:rPr>
        <w:t>括苏州市河道管理处</w:t>
      </w:r>
      <w:r>
        <w:rPr>
          <w:rFonts w:ascii="Times New Roman" w:hAnsi="Times New Roman" w:eastAsia="Times New Roman" w:cs="Times New Roman"/>
          <w:spacing w:val="12"/>
        </w:rPr>
        <w:t>379.808</w:t>
      </w:r>
      <w:r>
        <w:t>KM</w:t>
      </w:r>
      <w:r>
        <w:rPr>
          <w:spacing w:val="12"/>
        </w:rPr>
        <w:t>驳岸、</w:t>
      </w:r>
      <w:r>
        <w:rPr>
          <w:rFonts w:ascii="Times New Roman" w:hAnsi="Times New Roman" w:eastAsia="Times New Roman" w:cs="Times New Roman"/>
          <w:spacing w:val="12"/>
        </w:rPr>
        <w:t>203.738</w:t>
      </w:r>
      <w:r>
        <w:t>KM</w:t>
      </w:r>
      <w:r>
        <w:rPr>
          <w:spacing w:val="12"/>
        </w:rPr>
        <w:t>栏杆、</w:t>
      </w:r>
      <w:r>
        <w:rPr>
          <w:rFonts w:ascii="Times New Roman" w:hAnsi="Times New Roman" w:eastAsia="Times New Roman" w:cs="Times New Roman"/>
          <w:spacing w:val="12"/>
        </w:rPr>
        <w:t>13</w:t>
      </w:r>
      <w:r>
        <w:rPr>
          <w:spacing w:val="11"/>
        </w:rPr>
        <w:t>座闸站以及</w:t>
      </w:r>
      <w:r>
        <w:rPr>
          <w:rFonts w:ascii="Times New Roman" w:hAnsi="Times New Roman" w:eastAsia="Times New Roman" w:cs="Times New Roman"/>
          <w:spacing w:val="11"/>
        </w:rPr>
        <w:t>12</w:t>
      </w:r>
      <w:r>
        <w:rPr>
          <w:spacing w:val="11"/>
        </w:rPr>
        <w:t>座控制闸坝、苏州市水利工程管理处的西塘</w:t>
      </w:r>
      <w:r>
        <w:rPr>
          <w:spacing w:val="9"/>
        </w:rPr>
        <w:t>河引水工程、七浦塘拓浚整治工程和中西湖</w:t>
      </w:r>
      <w:r>
        <w:rPr>
          <w:spacing w:val="8"/>
        </w:rPr>
        <w:t>连通工程等水利</w:t>
      </w:r>
      <w:r>
        <w:rPr>
          <w:spacing w:val="13"/>
        </w:rPr>
        <w:t>基础设施</w:t>
      </w:r>
      <w:r>
        <w:rPr>
          <w:spacing w:val="-45"/>
        </w:rPr>
        <w:t>），</w:t>
      </w:r>
      <w:r>
        <w:rPr>
          <w:spacing w:val="13"/>
        </w:rPr>
        <w:t>为后续水利基础设施的科学管理、精准核算以</w:t>
      </w:r>
    </w:p>
    <w:p w14:paraId="199083F6">
      <w:pPr>
        <w:spacing w:line="333" w:lineRule="auto"/>
        <w:sectPr>
          <w:pgSz w:w="11906" w:h="16838"/>
          <w:pgMar w:top="1431" w:right="1701" w:bottom="0" w:left="1785" w:header="0" w:footer="0" w:gutter="0"/>
          <w:cols w:space="720" w:num="1"/>
        </w:sectPr>
      </w:pPr>
    </w:p>
    <w:p w14:paraId="6D7DD64D">
      <w:pPr>
        <w:pStyle w:val="2"/>
        <w:spacing w:before="179" w:line="412" w:lineRule="exact"/>
        <w:ind w:left="29"/>
      </w:pPr>
      <w:r>
        <w:rPr>
          <w:spacing w:val="8"/>
          <w:position w:val="1"/>
        </w:rPr>
        <w:t>及合理盘活利用奠定了坚实基础。</w:t>
      </w:r>
    </w:p>
    <w:p w14:paraId="17695923">
      <w:pPr>
        <w:spacing w:before="151" w:line="227" w:lineRule="auto"/>
        <w:ind w:left="672"/>
        <w:outlineLvl w:val="1"/>
        <w:rPr>
          <w:rFonts w:ascii="黑体" w:hAnsi="黑体" w:eastAsia="黑体" w:cs="黑体"/>
          <w:sz w:val="31"/>
          <w:szCs w:val="31"/>
        </w:rPr>
      </w:pPr>
      <w:r>
        <w:rPr>
          <w:rFonts w:ascii="黑体" w:hAnsi="黑体" w:eastAsia="黑体" w:cs="黑体"/>
          <w:spacing w:val="8"/>
          <w:sz w:val="31"/>
          <w:szCs w:val="31"/>
        </w:rPr>
        <w:t>二、重点资产及重点事项情况</w:t>
      </w:r>
    </w:p>
    <w:p w14:paraId="1A3A55B1">
      <w:pPr>
        <w:pStyle w:val="2"/>
        <w:spacing w:before="177" w:line="228" w:lineRule="auto"/>
        <w:ind w:left="680"/>
      </w:pPr>
      <w:r>
        <w:rPr>
          <w:spacing w:val="7"/>
        </w:rPr>
        <w:t>（一）重点资产占有使用情况</w:t>
      </w:r>
    </w:p>
    <w:p w14:paraId="1F1C0280">
      <w:pPr>
        <w:pStyle w:val="2"/>
        <w:spacing w:before="178" w:line="333" w:lineRule="auto"/>
        <w:ind w:left="25" w:firstLine="648"/>
        <w:jc w:val="both"/>
      </w:pPr>
      <w:r>
        <w:rPr>
          <w:spacing w:val="7"/>
        </w:rPr>
        <w:t>土地产权类：苏州市供排水管理处共有</w:t>
      </w:r>
      <w:r>
        <w:rPr>
          <w:rFonts w:ascii="Times New Roman" w:hAnsi="Times New Roman" w:eastAsia="Times New Roman" w:cs="Times New Roman"/>
          <w:spacing w:val="7"/>
        </w:rPr>
        <w:t>3</w:t>
      </w:r>
      <w:r>
        <w:rPr>
          <w:spacing w:val="7"/>
        </w:rPr>
        <w:t>处土地，土地</w:t>
      </w:r>
      <w:r>
        <w:rPr>
          <w:spacing w:val="1"/>
        </w:rPr>
        <w:t>产权类资产账面净值总计</w:t>
      </w:r>
      <w:r>
        <w:rPr>
          <w:rFonts w:ascii="Times New Roman" w:hAnsi="Times New Roman" w:eastAsia="Times New Roman" w:cs="Times New Roman"/>
          <w:spacing w:val="1"/>
        </w:rPr>
        <w:t>173.78</w:t>
      </w:r>
      <w:r>
        <w:rPr>
          <w:spacing w:val="1"/>
        </w:rPr>
        <w:t>万元，土地面积</w:t>
      </w:r>
      <w:r>
        <w:rPr>
          <w:rFonts w:ascii="Times New Roman" w:hAnsi="Times New Roman" w:eastAsia="Times New Roman" w:cs="Times New Roman"/>
          <w:spacing w:val="1"/>
        </w:rPr>
        <w:t>35106</w:t>
      </w:r>
      <w:r>
        <w:rPr>
          <w:spacing w:val="1"/>
        </w:rPr>
        <w:t>平方</w:t>
      </w:r>
      <w:r>
        <w:rPr>
          <w:spacing w:val="3"/>
        </w:rPr>
        <w:t>米。其中：南厂土地</w:t>
      </w:r>
      <w:r>
        <w:rPr>
          <w:rFonts w:ascii="Times New Roman" w:hAnsi="Times New Roman" w:eastAsia="Times New Roman" w:cs="Times New Roman"/>
          <w:spacing w:val="3"/>
        </w:rPr>
        <w:t>8019.20</w:t>
      </w:r>
      <w:r>
        <w:rPr>
          <w:spacing w:val="3"/>
        </w:rPr>
        <w:t>平方米，账面净值</w:t>
      </w:r>
      <w:r>
        <w:rPr>
          <w:rFonts w:ascii="Times New Roman" w:hAnsi="Times New Roman" w:eastAsia="Times New Roman" w:cs="Times New Roman"/>
          <w:spacing w:val="3"/>
        </w:rPr>
        <w:t>30.09</w:t>
      </w:r>
      <w:r>
        <w:rPr>
          <w:spacing w:val="3"/>
        </w:rPr>
        <w:t>万元；</w:t>
      </w:r>
      <w:r>
        <w:rPr>
          <w:spacing w:val="5"/>
        </w:rPr>
        <w:t>城西厂土地（含办公区）</w:t>
      </w:r>
      <w:r>
        <w:rPr>
          <w:rFonts w:ascii="Times New Roman" w:hAnsi="Times New Roman" w:eastAsia="Times New Roman" w:cs="Times New Roman"/>
          <w:spacing w:val="5"/>
        </w:rPr>
        <w:t>12593.00</w:t>
      </w:r>
      <w:r>
        <w:rPr>
          <w:spacing w:val="5"/>
        </w:rPr>
        <w:t>平方米，账面净值</w:t>
      </w:r>
      <w:r>
        <w:rPr>
          <w:rFonts w:ascii="Times New Roman" w:hAnsi="Times New Roman" w:eastAsia="Times New Roman" w:cs="Times New Roman"/>
          <w:spacing w:val="4"/>
        </w:rPr>
        <w:t>15.73</w:t>
      </w:r>
      <w:r>
        <w:rPr>
          <w:spacing w:val="3"/>
        </w:rPr>
        <w:t>万元；西厂土地</w:t>
      </w:r>
      <w:r>
        <w:rPr>
          <w:rFonts w:ascii="Times New Roman" w:hAnsi="Times New Roman" w:eastAsia="Times New Roman" w:cs="Times New Roman"/>
          <w:spacing w:val="3"/>
        </w:rPr>
        <w:t>14494</w:t>
      </w:r>
      <w:r>
        <w:rPr>
          <w:spacing w:val="3"/>
        </w:rPr>
        <w:t>平方米，账面净值</w:t>
      </w:r>
      <w:r>
        <w:rPr>
          <w:rFonts w:ascii="Times New Roman" w:hAnsi="Times New Roman" w:eastAsia="Times New Roman" w:cs="Times New Roman"/>
          <w:spacing w:val="3"/>
        </w:rPr>
        <w:t>127.96</w:t>
      </w:r>
      <w:r>
        <w:rPr>
          <w:spacing w:val="3"/>
        </w:rPr>
        <w:t>万元。</w:t>
      </w:r>
    </w:p>
    <w:p w14:paraId="7BC7B10A">
      <w:pPr>
        <w:pStyle w:val="2"/>
        <w:spacing w:before="7" w:line="333" w:lineRule="auto"/>
        <w:ind w:left="20" w:right="3" w:firstLine="657"/>
        <w:jc w:val="both"/>
      </w:pPr>
      <w:r>
        <w:rPr>
          <w:spacing w:val="9"/>
        </w:rPr>
        <w:t>房屋建筑类：全局房屋建筑类资产共计</w:t>
      </w:r>
      <w:r>
        <w:rPr>
          <w:rFonts w:ascii="Times New Roman" w:hAnsi="Times New Roman" w:eastAsia="Times New Roman" w:cs="Times New Roman"/>
          <w:spacing w:val="9"/>
        </w:rPr>
        <w:t>24397</w:t>
      </w:r>
      <w:r>
        <w:rPr>
          <w:spacing w:val="9"/>
        </w:rPr>
        <w:t>平方米，</w:t>
      </w:r>
      <w:r>
        <w:rPr>
          <w:spacing w:val="6"/>
        </w:rPr>
        <w:t>账面净值</w:t>
      </w:r>
      <w:r>
        <w:rPr>
          <w:rFonts w:ascii="Times New Roman" w:hAnsi="Times New Roman" w:eastAsia="Times New Roman" w:cs="Times New Roman"/>
          <w:spacing w:val="6"/>
        </w:rPr>
        <w:t>8338.16</w:t>
      </w:r>
      <w:r>
        <w:rPr>
          <w:spacing w:val="6"/>
        </w:rPr>
        <w:t>万元。苏州市水务局（本级）的信息调度</w:t>
      </w:r>
      <w:r>
        <w:rPr>
          <w:spacing w:val="8"/>
        </w:rPr>
        <w:t>指挥中心大楼面积</w:t>
      </w:r>
      <w:r>
        <w:rPr>
          <w:rFonts w:ascii="Times New Roman" w:hAnsi="Times New Roman" w:eastAsia="Times New Roman" w:cs="Times New Roman"/>
          <w:spacing w:val="8"/>
        </w:rPr>
        <w:t>11764</w:t>
      </w:r>
      <w:r>
        <w:rPr>
          <w:spacing w:val="8"/>
        </w:rPr>
        <w:t>平方米，账面净值</w:t>
      </w:r>
      <w:r>
        <w:rPr>
          <w:rFonts w:ascii="Times New Roman" w:hAnsi="Times New Roman" w:eastAsia="Times New Roman" w:cs="Times New Roman"/>
          <w:spacing w:val="8"/>
        </w:rPr>
        <w:t>4</w:t>
      </w:r>
      <w:r>
        <w:rPr>
          <w:rFonts w:ascii="Times New Roman" w:hAnsi="Times New Roman" w:eastAsia="Times New Roman" w:cs="Times New Roman"/>
          <w:spacing w:val="7"/>
        </w:rPr>
        <w:t>839.94</w:t>
      </w:r>
      <w:r>
        <w:rPr>
          <w:spacing w:val="7"/>
        </w:rPr>
        <w:t>万元，</w:t>
      </w:r>
      <w:r>
        <w:rPr>
          <w:spacing w:val="9"/>
        </w:rPr>
        <w:t>该大楼正在办理房屋所有权登记；体育场路办公楼，账面净</w:t>
      </w:r>
      <w:r>
        <w:rPr>
          <w:spacing w:val="4"/>
        </w:rPr>
        <w:t>值</w:t>
      </w:r>
      <w:r>
        <w:rPr>
          <w:rFonts w:ascii="Times New Roman" w:hAnsi="Times New Roman" w:eastAsia="Times New Roman" w:cs="Times New Roman"/>
          <w:spacing w:val="4"/>
        </w:rPr>
        <w:t>6.46</w:t>
      </w:r>
      <w:r>
        <w:rPr>
          <w:spacing w:val="4"/>
        </w:rPr>
        <w:t>万元，已拆除正在办理核销。苏州市供排</w:t>
      </w:r>
      <w:r>
        <w:rPr>
          <w:spacing w:val="3"/>
        </w:rPr>
        <w:t>水管理处有</w:t>
      </w:r>
      <w:r>
        <w:rPr>
          <w:spacing w:val="1"/>
        </w:rPr>
        <w:t>众多房屋建筑及构筑物，如相门泵房、西厂新厂进水泵房等，</w:t>
      </w:r>
      <w:r>
        <w:rPr>
          <w:spacing w:val="9"/>
        </w:rPr>
        <w:t>分布于不同区域，承担着业务用房、构筑物等不同功能。苏</w:t>
      </w:r>
      <w:r>
        <w:rPr>
          <w:spacing w:val="8"/>
        </w:rPr>
        <w:t>州市河道管理处的平四闸房屋（水文化馆）面积</w:t>
      </w:r>
      <w:r>
        <w:rPr>
          <w:rFonts w:ascii="Times New Roman" w:hAnsi="Times New Roman" w:eastAsia="Times New Roman" w:cs="Times New Roman"/>
          <w:spacing w:val="8"/>
        </w:rPr>
        <w:t>1110.99</w:t>
      </w:r>
      <w:r>
        <w:rPr>
          <w:spacing w:val="8"/>
        </w:rPr>
        <w:t>平</w:t>
      </w:r>
      <w:r>
        <w:rPr>
          <w:spacing w:val="19"/>
        </w:rPr>
        <w:t>方米，账面净值</w:t>
      </w:r>
      <w:r>
        <w:rPr>
          <w:rFonts w:ascii="Times New Roman" w:hAnsi="Times New Roman" w:eastAsia="Times New Roman" w:cs="Times New Roman"/>
          <w:spacing w:val="19"/>
        </w:rPr>
        <w:t>943.25</w:t>
      </w:r>
      <w:r>
        <w:rPr>
          <w:spacing w:val="19"/>
        </w:rPr>
        <w:t>万元；澹台湖枢纽管理用房</w:t>
      </w:r>
      <w:r>
        <w:rPr>
          <w:spacing w:val="18"/>
        </w:rPr>
        <w:t>面积</w:t>
      </w:r>
      <w:r>
        <w:rPr>
          <w:rFonts w:ascii="Times New Roman" w:hAnsi="Times New Roman" w:eastAsia="Times New Roman" w:cs="Times New Roman"/>
          <w:spacing w:val="7"/>
        </w:rPr>
        <w:t>2132.59</w:t>
      </w:r>
      <w:r>
        <w:rPr>
          <w:spacing w:val="7"/>
        </w:rPr>
        <w:t>平方米，账面净值</w:t>
      </w:r>
      <w:r>
        <w:rPr>
          <w:rFonts w:ascii="Times New Roman" w:hAnsi="Times New Roman" w:eastAsia="Times New Roman" w:cs="Times New Roman"/>
          <w:spacing w:val="7"/>
        </w:rPr>
        <w:t>571.96</w:t>
      </w:r>
      <w:r>
        <w:rPr>
          <w:spacing w:val="7"/>
        </w:rPr>
        <w:t>万元等，多为公共基础设</w:t>
      </w:r>
      <w:r>
        <w:rPr>
          <w:spacing w:val="6"/>
        </w:rPr>
        <w:t>施内建筑。</w:t>
      </w:r>
    </w:p>
    <w:p w14:paraId="749AEBDE">
      <w:pPr>
        <w:pStyle w:val="2"/>
        <w:spacing w:before="3" w:line="333" w:lineRule="auto"/>
        <w:ind w:left="34" w:right="101" w:firstLine="651"/>
        <w:jc w:val="both"/>
      </w:pPr>
      <w:r>
        <w:rPr>
          <w:spacing w:val="8"/>
        </w:rPr>
        <w:t>车辆设备类：车辆设备类资产总计</w:t>
      </w:r>
      <w:r>
        <w:rPr>
          <w:rFonts w:ascii="Times New Roman" w:hAnsi="Times New Roman" w:eastAsia="Times New Roman" w:cs="Times New Roman"/>
          <w:spacing w:val="8"/>
        </w:rPr>
        <w:t>13182</w:t>
      </w:r>
      <w:r>
        <w:rPr>
          <w:spacing w:val="8"/>
        </w:rPr>
        <w:t>件（辆</w:t>
      </w:r>
      <w:r>
        <w:rPr>
          <w:spacing w:val="-76"/>
        </w:rPr>
        <w:t>），</w:t>
      </w:r>
      <w:r>
        <w:rPr>
          <w:spacing w:val="8"/>
        </w:rPr>
        <w:t>账面净值</w:t>
      </w:r>
      <w:r>
        <w:rPr>
          <w:rFonts w:ascii="Times New Roman" w:hAnsi="Times New Roman" w:eastAsia="Times New Roman" w:cs="Times New Roman"/>
          <w:spacing w:val="8"/>
        </w:rPr>
        <w:t>12497.83</w:t>
      </w:r>
      <w:r>
        <w:rPr>
          <w:spacing w:val="8"/>
        </w:rPr>
        <w:t>万元。苏州市水务局（本级）有设备</w:t>
      </w:r>
      <w:r>
        <w:rPr>
          <w:rFonts w:ascii="Times New Roman" w:hAnsi="Times New Roman" w:eastAsia="Times New Roman" w:cs="Times New Roman"/>
          <w:spacing w:val="8"/>
        </w:rPr>
        <w:t>5380</w:t>
      </w:r>
      <w:r>
        <w:rPr>
          <w:spacing w:val="5"/>
        </w:rPr>
        <w:t>件，账面净值</w:t>
      </w:r>
      <w:r>
        <w:rPr>
          <w:rFonts w:ascii="Times New Roman" w:hAnsi="Times New Roman" w:eastAsia="Times New Roman" w:cs="Times New Roman"/>
          <w:spacing w:val="5"/>
        </w:rPr>
        <w:t>6547.21</w:t>
      </w:r>
      <w:r>
        <w:rPr>
          <w:spacing w:val="5"/>
        </w:rPr>
        <w:t>万元。其中：蓝</w:t>
      </w:r>
      <w:r>
        <w:rPr>
          <w:spacing w:val="4"/>
        </w:rPr>
        <w:t>藻打捞船</w:t>
      </w:r>
      <w:r>
        <w:rPr>
          <w:rFonts w:ascii="Times New Roman" w:hAnsi="Times New Roman" w:eastAsia="Times New Roman" w:cs="Times New Roman"/>
          <w:spacing w:val="4"/>
        </w:rPr>
        <w:t>3</w:t>
      </w:r>
      <w:r>
        <w:rPr>
          <w:spacing w:val="4"/>
        </w:rPr>
        <w:t>艘和别克</w:t>
      </w:r>
      <w:r>
        <w:rPr>
          <w:spacing w:val="1"/>
        </w:rPr>
        <w:t>商务车</w:t>
      </w:r>
      <w:r>
        <w:rPr>
          <w:rFonts w:ascii="Times New Roman" w:hAnsi="Times New Roman" w:eastAsia="Times New Roman" w:cs="Times New Roman"/>
          <w:spacing w:val="1"/>
        </w:rPr>
        <w:t>1</w:t>
      </w:r>
      <w:r>
        <w:rPr>
          <w:spacing w:val="1"/>
        </w:rPr>
        <w:t>辆，账面净值共计</w:t>
      </w:r>
      <w:r>
        <w:rPr>
          <w:rFonts w:ascii="Times New Roman" w:hAnsi="Times New Roman" w:eastAsia="Times New Roman" w:cs="Times New Roman"/>
          <w:spacing w:val="1"/>
        </w:rPr>
        <w:t>215.07</w:t>
      </w:r>
      <w:r>
        <w:rPr>
          <w:spacing w:val="1"/>
        </w:rPr>
        <w:t>万元。苏州市河道管理处拥有</w:t>
      </w:r>
      <w:r>
        <w:rPr>
          <w:rFonts w:ascii="Times New Roman" w:hAnsi="Times New Roman" w:eastAsia="Times New Roman" w:cs="Times New Roman"/>
          <w:spacing w:val="1"/>
        </w:rPr>
        <w:t>2283</w:t>
      </w:r>
      <w:r>
        <w:rPr>
          <w:spacing w:val="1"/>
        </w:rPr>
        <w:t>件设备，账面净值</w:t>
      </w:r>
      <w:r>
        <w:rPr>
          <w:rFonts w:ascii="Times New Roman" w:hAnsi="Times New Roman" w:eastAsia="Times New Roman" w:cs="Times New Roman"/>
          <w:spacing w:val="1"/>
        </w:rPr>
        <w:t>3016.88</w:t>
      </w:r>
      <w:r>
        <w:rPr>
          <w:spacing w:val="1"/>
        </w:rPr>
        <w:t>万元，其中：</w:t>
      </w:r>
      <w:r>
        <w:rPr>
          <w:rFonts w:ascii="Times New Roman" w:hAnsi="Times New Roman" w:eastAsia="Times New Roman" w:cs="Times New Roman"/>
        </w:rPr>
        <w:t>19</w:t>
      </w:r>
      <w:r>
        <w:t>辆防</w:t>
      </w:r>
    </w:p>
    <w:p w14:paraId="06C05781">
      <w:pPr>
        <w:spacing w:line="333" w:lineRule="auto"/>
        <w:sectPr>
          <w:pgSz w:w="11906" w:h="16838"/>
          <w:pgMar w:top="1431" w:right="1697" w:bottom="0" w:left="1785" w:header="0" w:footer="0" w:gutter="0"/>
          <w:cols w:space="720" w:num="1"/>
        </w:sectPr>
      </w:pPr>
    </w:p>
    <w:p w14:paraId="0FBF8D4F">
      <w:pPr>
        <w:pStyle w:val="2"/>
        <w:spacing w:before="189" w:line="333" w:lineRule="auto"/>
        <w:ind w:left="19" w:firstLine="29"/>
      </w:pPr>
      <w:r>
        <w:rPr>
          <w:spacing w:val="2"/>
        </w:rPr>
        <w:t>汛多用途车辆、江铃抢险车，账面净值</w:t>
      </w:r>
      <w:r>
        <w:rPr>
          <w:rFonts w:ascii="Times New Roman" w:hAnsi="Times New Roman" w:eastAsia="Times New Roman" w:cs="Times New Roman"/>
          <w:spacing w:val="2"/>
        </w:rPr>
        <w:t>141.15</w:t>
      </w:r>
      <w:r>
        <w:rPr>
          <w:spacing w:val="2"/>
        </w:rPr>
        <w:t>万</w:t>
      </w:r>
      <w:r>
        <w:rPr>
          <w:spacing w:val="1"/>
        </w:rPr>
        <w:t>元。苏州市</w:t>
      </w:r>
      <w:r>
        <w:rPr>
          <w:spacing w:val="10"/>
        </w:rPr>
        <w:t>河湖采砂管理办公室有</w:t>
      </w:r>
      <w:r>
        <w:rPr>
          <w:rFonts w:ascii="Times New Roman" w:hAnsi="Times New Roman" w:eastAsia="Times New Roman" w:cs="Times New Roman"/>
          <w:spacing w:val="10"/>
        </w:rPr>
        <w:t>200</w:t>
      </w:r>
      <w:r>
        <w:rPr>
          <w:spacing w:val="10"/>
        </w:rPr>
        <w:t>件设备，账面净值</w:t>
      </w:r>
      <w:r>
        <w:rPr>
          <w:rFonts w:ascii="Times New Roman" w:hAnsi="Times New Roman" w:eastAsia="Times New Roman" w:cs="Times New Roman"/>
          <w:spacing w:val="10"/>
        </w:rPr>
        <w:t>342.</w:t>
      </w:r>
      <w:r>
        <w:rPr>
          <w:rFonts w:ascii="Times New Roman" w:hAnsi="Times New Roman" w:eastAsia="Times New Roman" w:cs="Times New Roman"/>
          <w:spacing w:val="9"/>
        </w:rPr>
        <w:t>85</w:t>
      </w:r>
      <w:r>
        <w:rPr>
          <w:spacing w:val="9"/>
        </w:rPr>
        <w:t>万元，</w:t>
      </w:r>
      <w:r>
        <w:rPr>
          <w:spacing w:val="-1"/>
        </w:rPr>
        <w:t>其中：</w:t>
      </w:r>
      <w:r>
        <w:rPr>
          <w:rFonts w:ascii="Times New Roman" w:hAnsi="Times New Roman" w:eastAsia="Times New Roman" w:cs="Times New Roman"/>
          <w:spacing w:val="-1"/>
        </w:rPr>
        <w:t>7</w:t>
      </w:r>
      <w:r>
        <w:rPr>
          <w:spacing w:val="-1"/>
        </w:rPr>
        <w:t>辆北京现代、执法艇等，账面净值共计</w:t>
      </w:r>
      <w:r>
        <w:rPr>
          <w:rFonts w:ascii="Times New Roman" w:hAnsi="Times New Roman" w:eastAsia="Times New Roman" w:cs="Times New Roman"/>
          <w:spacing w:val="-1"/>
        </w:rPr>
        <w:t>300.72</w:t>
      </w:r>
      <w:r>
        <w:rPr>
          <w:spacing w:val="-1"/>
        </w:rPr>
        <w:t>万元。</w:t>
      </w:r>
      <w:r>
        <w:rPr>
          <w:spacing w:val="8"/>
        </w:rPr>
        <w:t>苏州市水利工程建设处有</w:t>
      </w:r>
      <w:r>
        <w:rPr>
          <w:rFonts w:ascii="Times New Roman" w:hAnsi="Times New Roman" w:eastAsia="Times New Roman" w:cs="Times New Roman"/>
          <w:spacing w:val="8"/>
        </w:rPr>
        <w:t>67</w:t>
      </w:r>
      <w:r>
        <w:rPr>
          <w:spacing w:val="8"/>
        </w:rPr>
        <w:t>件设备，账面净值</w:t>
      </w:r>
      <w:r>
        <w:rPr>
          <w:rFonts w:ascii="Times New Roman" w:hAnsi="Times New Roman" w:eastAsia="Times New Roman" w:cs="Times New Roman"/>
          <w:spacing w:val="8"/>
        </w:rPr>
        <w:t>6.28</w:t>
      </w:r>
      <w:r>
        <w:rPr>
          <w:spacing w:val="8"/>
        </w:rPr>
        <w:t>万元。</w:t>
      </w:r>
      <w:r>
        <w:rPr>
          <w:spacing w:val="-1"/>
        </w:rPr>
        <w:t>苏州市节约用水办公室有</w:t>
      </w:r>
      <w:r>
        <w:rPr>
          <w:rFonts w:ascii="Times New Roman" w:hAnsi="Times New Roman" w:eastAsia="Times New Roman" w:cs="Times New Roman"/>
          <w:spacing w:val="-1"/>
        </w:rPr>
        <w:t>106</w:t>
      </w:r>
      <w:r>
        <w:rPr>
          <w:spacing w:val="-1"/>
        </w:rPr>
        <w:t>件设备，账面净值</w:t>
      </w:r>
      <w:r>
        <w:rPr>
          <w:rFonts w:ascii="Times New Roman" w:hAnsi="Times New Roman" w:eastAsia="Times New Roman" w:cs="Times New Roman"/>
          <w:spacing w:val="-1"/>
        </w:rPr>
        <w:t>11.98</w:t>
      </w:r>
      <w:r>
        <w:rPr>
          <w:spacing w:val="-1"/>
        </w:rPr>
        <w:t>万元。</w:t>
      </w:r>
      <w:r>
        <w:rPr>
          <w:spacing w:val="6"/>
        </w:rPr>
        <w:t>苏州市供排水管理处有</w:t>
      </w:r>
      <w:r>
        <w:rPr>
          <w:rFonts w:ascii="Times New Roman" w:hAnsi="Times New Roman" w:eastAsia="Times New Roman" w:cs="Times New Roman"/>
          <w:spacing w:val="6"/>
        </w:rPr>
        <w:t>572</w:t>
      </w:r>
      <w:r>
        <w:rPr>
          <w:spacing w:val="6"/>
        </w:rPr>
        <w:t>件设备，账面净值</w:t>
      </w:r>
      <w:r>
        <w:rPr>
          <w:rFonts w:ascii="Times New Roman" w:hAnsi="Times New Roman" w:eastAsia="Times New Roman" w:cs="Times New Roman"/>
          <w:spacing w:val="6"/>
        </w:rPr>
        <w:t>488.18</w:t>
      </w:r>
      <w:r>
        <w:rPr>
          <w:spacing w:val="6"/>
        </w:rPr>
        <w:t>万元，</w:t>
      </w:r>
      <w:r>
        <w:rPr>
          <w:spacing w:val="8"/>
        </w:rPr>
        <w:t>其中：</w:t>
      </w:r>
      <w:r>
        <w:rPr>
          <w:rFonts w:ascii="Times New Roman" w:hAnsi="Times New Roman" w:eastAsia="Times New Roman" w:cs="Times New Roman"/>
          <w:spacing w:val="8"/>
        </w:rPr>
        <w:t>5</w:t>
      </w:r>
      <w:r>
        <w:rPr>
          <w:spacing w:val="8"/>
        </w:rPr>
        <w:t>辆别克商务车、</w:t>
      </w:r>
      <w:r>
        <w:t>CCTV</w:t>
      </w:r>
      <w:r>
        <w:rPr>
          <w:spacing w:val="8"/>
        </w:rPr>
        <w:t>检测专用车等，账面净值共计</w:t>
      </w:r>
      <w:r>
        <w:rPr>
          <w:rFonts w:ascii="Times New Roman" w:hAnsi="Times New Roman" w:eastAsia="Times New Roman" w:cs="Times New Roman"/>
          <w:spacing w:val="5"/>
        </w:rPr>
        <w:t>47.89</w:t>
      </w:r>
      <w:r>
        <w:rPr>
          <w:spacing w:val="5"/>
        </w:rPr>
        <w:t>万元。苏州市水利水务信息调度</w:t>
      </w:r>
      <w:r>
        <w:rPr>
          <w:spacing w:val="4"/>
        </w:rPr>
        <w:t>指挥中心有</w:t>
      </w:r>
      <w:r>
        <w:rPr>
          <w:rFonts w:ascii="Times New Roman" w:hAnsi="Times New Roman" w:eastAsia="Times New Roman" w:cs="Times New Roman"/>
          <w:spacing w:val="4"/>
        </w:rPr>
        <w:t>1222</w:t>
      </w:r>
      <w:r>
        <w:rPr>
          <w:spacing w:val="4"/>
        </w:rPr>
        <w:t>件设备，账面净值</w:t>
      </w:r>
      <w:r>
        <w:rPr>
          <w:rFonts w:ascii="Times New Roman" w:hAnsi="Times New Roman" w:eastAsia="Times New Roman" w:cs="Times New Roman"/>
          <w:spacing w:val="4"/>
        </w:rPr>
        <w:t>301.69</w:t>
      </w:r>
      <w:r>
        <w:rPr>
          <w:spacing w:val="4"/>
        </w:rPr>
        <w:t>万元。苏州市防汛</w:t>
      </w:r>
      <w:r>
        <w:rPr>
          <w:spacing w:val="3"/>
        </w:rPr>
        <w:t>防旱指挥部办公室有</w:t>
      </w:r>
      <w:r>
        <w:rPr>
          <w:rFonts w:ascii="Times New Roman" w:hAnsi="Times New Roman" w:eastAsia="Times New Roman" w:cs="Times New Roman"/>
          <w:spacing w:val="3"/>
        </w:rPr>
        <w:t>210</w:t>
      </w:r>
      <w:r>
        <w:rPr>
          <w:spacing w:val="3"/>
        </w:rPr>
        <w:t>件设备，账面净值</w:t>
      </w:r>
      <w:r>
        <w:rPr>
          <w:rFonts w:ascii="Times New Roman" w:hAnsi="Times New Roman" w:eastAsia="Times New Roman" w:cs="Times New Roman"/>
          <w:spacing w:val="3"/>
        </w:rPr>
        <w:t>10.83</w:t>
      </w:r>
      <w:r>
        <w:rPr>
          <w:spacing w:val="3"/>
        </w:rPr>
        <w:t>万元，其中：商务车辆</w:t>
      </w:r>
      <w:r>
        <w:rPr>
          <w:rFonts w:ascii="Times New Roman" w:hAnsi="Times New Roman" w:eastAsia="Times New Roman" w:cs="Times New Roman"/>
          <w:spacing w:val="3"/>
        </w:rPr>
        <w:t>1</w:t>
      </w:r>
      <w:r>
        <w:rPr>
          <w:spacing w:val="3"/>
        </w:rPr>
        <w:t>辆。</w:t>
      </w:r>
      <w:r>
        <w:rPr>
          <w:spacing w:val="15"/>
        </w:rPr>
        <w:t>苏州市水利水务工程质量监督站有</w:t>
      </w:r>
      <w:r>
        <w:rPr>
          <w:rFonts w:ascii="Times New Roman" w:hAnsi="Times New Roman" w:eastAsia="Times New Roman" w:cs="Times New Roman"/>
          <w:spacing w:val="15"/>
        </w:rPr>
        <w:t>193</w:t>
      </w:r>
      <w:r>
        <w:rPr>
          <w:spacing w:val="15"/>
        </w:rPr>
        <w:t>件设备，账面净值</w:t>
      </w:r>
      <w:r>
        <w:rPr>
          <w:rFonts w:ascii="Times New Roman" w:hAnsi="Times New Roman" w:eastAsia="Times New Roman" w:cs="Times New Roman"/>
          <w:spacing w:val="6"/>
        </w:rPr>
        <w:t>19.39</w:t>
      </w:r>
      <w:r>
        <w:rPr>
          <w:spacing w:val="6"/>
        </w:rPr>
        <w:t>万元。苏州市水利工程管理处有</w:t>
      </w:r>
      <w:r>
        <w:rPr>
          <w:rFonts w:ascii="Times New Roman" w:hAnsi="Times New Roman" w:eastAsia="Times New Roman" w:cs="Times New Roman"/>
          <w:spacing w:val="6"/>
        </w:rPr>
        <w:t>2</w:t>
      </w:r>
      <w:r>
        <w:rPr>
          <w:rFonts w:ascii="Times New Roman" w:hAnsi="Times New Roman" w:eastAsia="Times New Roman" w:cs="Times New Roman"/>
          <w:spacing w:val="5"/>
        </w:rPr>
        <w:t>945</w:t>
      </w:r>
      <w:r>
        <w:rPr>
          <w:spacing w:val="5"/>
        </w:rPr>
        <w:t>件设备，账面净</w:t>
      </w:r>
      <w:r>
        <w:rPr>
          <w:spacing w:val="-2"/>
        </w:rPr>
        <w:t>值</w:t>
      </w:r>
      <w:r>
        <w:rPr>
          <w:rFonts w:ascii="Times New Roman" w:hAnsi="Times New Roman" w:eastAsia="Times New Roman" w:cs="Times New Roman"/>
          <w:spacing w:val="-2"/>
        </w:rPr>
        <w:t>1537.46</w:t>
      </w:r>
      <w:r>
        <w:rPr>
          <w:spacing w:val="-2"/>
        </w:rPr>
        <w:t>万元。</w:t>
      </w:r>
    </w:p>
    <w:p w14:paraId="476F3C8C">
      <w:pPr>
        <w:pStyle w:val="2"/>
        <w:spacing w:before="9" w:line="333" w:lineRule="auto"/>
        <w:ind w:left="20" w:right="20" w:firstLine="654"/>
      </w:pPr>
      <w:r>
        <w:rPr>
          <w:spacing w:val="-1"/>
        </w:rPr>
        <w:t>水利基础设施：苏州市水务局共有</w:t>
      </w:r>
      <w:r>
        <w:rPr>
          <w:rFonts w:ascii="Times New Roman" w:hAnsi="Times New Roman" w:eastAsia="Times New Roman" w:cs="Times New Roman"/>
          <w:spacing w:val="-1"/>
        </w:rPr>
        <w:t>255</w:t>
      </w:r>
      <w:r>
        <w:rPr>
          <w:spacing w:val="-1"/>
        </w:rPr>
        <w:t>项水利基础设施，</w:t>
      </w:r>
      <w:r>
        <w:rPr>
          <w:spacing w:val="-2"/>
        </w:rPr>
        <w:t>净值合计</w:t>
      </w:r>
      <w:r>
        <w:rPr>
          <w:rFonts w:ascii="Times New Roman" w:hAnsi="Times New Roman" w:eastAsia="Times New Roman" w:cs="Times New Roman"/>
          <w:spacing w:val="-2"/>
        </w:rPr>
        <w:t>914839.94</w:t>
      </w:r>
      <w:r>
        <w:rPr>
          <w:spacing w:val="-2"/>
        </w:rPr>
        <w:t>万元，其中苏州市水务局（本级）</w:t>
      </w:r>
      <w:r>
        <w:rPr>
          <w:rFonts w:ascii="Times New Roman" w:hAnsi="Times New Roman" w:eastAsia="Times New Roman" w:cs="Times New Roman"/>
          <w:spacing w:val="-2"/>
        </w:rPr>
        <w:t>12</w:t>
      </w:r>
      <w:r>
        <w:rPr>
          <w:spacing w:val="-2"/>
        </w:rPr>
        <w:t>项，</w:t>
      </w:r>
      <w:r>
        <w:rPr>
          <w:spacing w:val="7"/>
        </w:rPr>
        <w:t>金额</w:t>
      </w:r>
      <w:r>
        <w:rPr>
          <w:rFonts w:ascii="Times New Roman" w:hAnsi="Times New Roman" w:eastAsia="Times New Roman" w:cs="Times New Roman"/>
          <w:spacing w:val="7"/>
        </w:rPr>
        <w:t>332223.84</w:t>
      </w:r>
      <w:r>
        <w:rPr>
          <w:spacing w:val="7"/>
        </w:rPr>
        <w:t>万元，苏州市水利工程建设处</w:t>
      </w:r>
      <w:r>
        <w:rPr>
          <w:rFonts w:ascii="Times New Roman" w:hAnsi="Times New Roman" w:eastAsia="Times New Roman" w:cs="Times New Roman"/>
          <w:spacing w:val="7"/>
        </w:rPr>
        <w:t>4</w:t>
      </w:r>
      <w:r>
        <w:rPr>
          <w:spacing w:val="7"/>
        </w:rPr>
        <w:t>项，净值合</w:t>
      </w:r>
      <w:r>
        <w:rPr>
          <w:spacing w:val="3"/>
        </w:rPr>
        <w:t>计</w:t>
      </w:r>
      <w:r>
        <w:rPr>
          <w:rFonts w:ascii="Times New Roman" w:hAnsi="Times New Roman" w:eastAsia="Times New Roman" w:cs="Times New Roman"/>
          <w:spacing w:val="3"/>
        </w:rPr>
        <w:t>89528.30</w:t>
      </w:r>
      <w:r>
        <w:rPr>
          <w:spacing w:val="3"/>
        </w:rPr>
        <w:t>万元，苏州市供排水管理处</w:t>
      </w:r>
      <w:r>
        <w:rPr>
          <w:rFonts w:ascii="Times New Roman" w:hAnsi="Times New Roman" w:eastAsia="Times New Roman" w:cs="Times New Roman"/>
          <w:spacing w:val="3"/>
        </w:rPr>
        <w:t>1</w:t>
      </w:r>
      <w:r>
        <w:rPr>
          <w:spacing w:val="3"/>
        </w:rPr>
        <w:t>项，净值</w:t>
      </w:r>
      <w:r>
        <w:rPr>
          <w:rFonts w:ascii="Times New Roman" w:hAnsi="Times New Roman" w:eastAsia="Times New Roman" w:cs="Times New Roman"/>
          <w:spacing w:val="3"/>
        </w:rPr>
        <w:t>3981.18</w:t>
      </w:r>
      <w:r>
        <w:rPr>
          <w:spacing w:val="4"/>
        </w:rPr>
        <w:t>万元，苏州市河湖采砂管理办公室</w:t>
      </w:r>
      <w:r>
        <w:rPr>
          <w:rFonts w:ascii="Times New Roman" w:hAnsi="Times New Roman" w:eastAsia="Times New Roman" w:cs="Times New Roman"/>
          <w:spacing w:val="4"/>
        </w:rPr>
        <w:t>1</w:t>
      </w:r>
      <w:r>
        <w:rPr>
          <w:spacing w:val="4"/>
        </w:rPr>
        <w:t>项，净值合计</w:t>
      </w:r>
      <w:r>
        <w:rPr>
          <w:rFonts w:ascii="Times New Roman" w:hAnsi="Times New Roman" w:eastAsia="Times New Roman" w:cs="Times New Roman"/>
          <w:spacing w:val="4"/>
        </w:rPr>
        <w:t>1158.54</w:t>
      </w:r>
      <w:r>
        <w:rPr>
          <w:spacing w:val="5"/>
        </w:rPr>
        <w:t>万元，苏州市河道管理处</w:t>
      </w:r>
      <w:r>
        <w:rPr>
          <w:rFonts w:ascii="Times New Roman" w:hAnsi="Times New Roman" w:eastAsia="Times New Roman" w:cs="Times New Roman"/>
          <w:spacing w:val="5"/>
        </w:rPr>
        <w:t>55</w:t>
      </w:r>
      <w:r>
        <w:rPr>
          <w:spacing w:val="5"/>
        </w:rPr>
        <w:t>项，净值合计</w:t>
      </w:r>
      <w:r>
        <w:rPr>
          <w:rFonts w:ascii="Times New Roman" w:hAnsi="Times New Roman" w:eastAsia="Times New Roman" w:cs="Times New Roman"/>
          <w:spacing w:val="5"/>
        </w:rPr>
        <w:t>349238.64</w:t>
      </w:r>
      <w:r>
        <w:rPr>
          <w:spacing w:val="5"/>
        </w:rPr>
        <w:t>万元，</w:t>
      </w:r>
      <w:r>
        <w:rPr>
          <w:spacing w:val="6"/>
        </w:rPr>
        <w:t>苏州市水利工程管理处</w:t>
      </w:r>
      <w:r>
        <w:rPr>
          <w:rFonts w:ascii="Times New Roman" w:hAnsi="Times New Roman" w:eastAsia="Times New Roman" w:cs="Times New Roman"/>
          <w:spacing w:val="6"/>
        </w:rPr>
        <w:t>182</w:t>
      </w:r>
      <w:r>
        <w:rPr>
          <w:spacing w:val="6"/>
        </w:rPr>
        <w:t>项，净值合计</w:t>
      </w:r>
      <w:r>
        <w:rPr>
          <w:rFonts w:ascii="Times New Roman" w:hAnsi="Times New Roman" w:eastAsia="Times New Roman" w:cs="Times New Roman"/>
          <w:spacing w:val="6"/>
        </w:rPr>
        <w:t>138709.44</w:t>
      </w:r>
      <w:r>
        <w:rPr>
          <w:spacing w:val="6"/>
        </w:rPr>
        <w:t>万元。</w:t>
      </w:r>
      <w:r>
        <w:rPr>
          <w:spacing w:val="9"/>
        </w:rPr>
        <w:t>主要水利基础设施为苏州市河道管理处驳岸护栏，净值金额</w:t>
      </w:r>
      <w:r>
        <w:rPr>
          <w:rFonts w:ascii="Times New Roman" w:hAnsi="Times New Roman" w:eastAsia="Times New Roman" w:cs="Times New Roman"/>
          <w:spacing w:val="12"/>
        </w:rPr>
        <w:t>268962.11</w:t>
      </w:r>
      <w:r>
        <w:rPr>
          <w:spacing w:val="12"/>
        </w:rPr>
        <w:t>万元、苏州市水务局（本</w:t>
      </w:r>
      <w:r>
        <w:rPr>
          <w:spacing w:val="11"/>
        </w:rPr>
        <w:t>级）七浦塘拓浚整治工</w:t>
      </w:r>
      <w:r>
        <w:rPr>
          <w:spacing w:val="9"/>
        </w:rPr>
        <w:t>程</w:t>
      </w:r>
      <w:r>
        <w:rPr>
          <w:rFonts w:ascii="Times New Roman" w:hAnsi="Times New Roman" w:eastAsia="Times New Roman" w:cs="Times New Roman"/>
          <w:spacing w:val="9"/>
        </w:rPr>
        <w:t>213500.77</w:t>
      </w:r>
      <w:r>
        <w:rPr>
          <w:spacing w:val="9"/>
        </w:rPr>
        <w:t>万元、苏州市水务局（本级</w:t>
      </w:r>
      <w:r>
        <w:rPr>
          <w:spacing w:val="8"/>
        </w:rPr>
        <w:t>）京杭大运河苏州</w:t>
      </w:r>
      <w:r>
        <w:rPr>
          <w:spacing w:val="3"/>
        </w:rPr>
        <w:t>段堤防加固工程</w:t>
      </w:r>
      <w:r>
        <w:rPr>
          <w:rFonts w:ascii="Times New Roman" w:hAnsi="Times New Roman" w:eastAsia="Times New Roman" w:cs="Times New Roman"/>
          <w:spacing w:val="3"/>
        </w:rPr>
        <w:t>72115.02</w:t>
      </w:r>
      <w:r>
        <w:rPr>
          <w:spacing w:val="3"/>
        </w:rPr>
        <w:t>万元。</w:t>
      </w:r>
    </w:p>
    <w:p w14:paraId="77E992AD">
      <w:pPr>
        <w:spacing w:line="333" w:lineRule="auto"/>
        <w:sectPr>
          <w:pgSz w:w="11906" w:h="16838"/>
          <w:pgMar w:top="1431" w:right="1681" w:bottom="0" w:left="1785" w:header="0" w:footer="0" w:gutter="0"/>
          <w:cols w:space="720" w:num="1"/>
        </w:sectPr>
      </w:pPr>
    </w:p>
    <w:p w14:paraId="5A11B96B">
      <w:pPr>
        <w:pStyle w:val="2"/>
        <w:spacing w:before="182" w:line="333" w:lineRule="auto"/>
        <w:ind w:left="37" w:right="15" w:firstLine="649"/>
        <w:jc w:val="both"/>
      </w:pPr>
      <w:r>
        <w:rPr>
          <w:spacing w:val="15"/>
        </w:rPr>
        <w:t>市政基础设施：共有</w:t>
      </w:r>
      <w:r>
        <w:rPr>
          <w:rFonts w:ascii="Times New Roman" w:hAnsi="Times New Roman" w:eastAsia="Times New Roman" w:cs="Times New Roman"/>
          <w:spacing w:val="15"/>
        </w:rPr>
        <w:t>10</w:t>
      </w:r>
      <w:r>
        <w:rPr>
          <w:spacing w:val="15"/>
        </w:rPr>
        <w:t>项市政基础设施，净值合计</w:t>
      </w:r>
      <w:r>
        <w:rPr>
          <w:rFonts w:ascii="Times New Roman" w:hAnsi="Times New Roman" w:eastAsia="Times New Roman" w:cs="Times New Roman"/>
          <w:spacing w:val="5"/>
        </w:rPr>
        <w:t>14397.93</w:t>
      </w:r>
      <w:r>
        <w:rPr>
          <w:spacing w:val="5"/>
        </w:rPr>
        <w:t>万元。苏州市供排水管理处</w:t>
      </w:r>
      <w:r>
        <w:rPr>
          <w:rFonts w:ascii="Times New Roman" w:hAnsi="Times New Roman" w:eastAsia="Times New Roman" w:cs="Times New Roman"/>
          <w:spacing w:val="5"/>
        </w:rPr>
        <w:t>5</w:t>
      </w:r>
      <w:r>
        <w:rPr>
          <w:spacing w:val="5"/>
        </w:rPr>
        <w:t>项市政基</w:t>
      </w:r>
      <w:r>
        <w:rPr>
          <w:spacing w:val="4"/>
        </w:rPr>
        <w:t>础设施主要</w:t>
      </w:r>
      <w:r>
        <w:rPr>
          <w:spacing w:val="8"/>
        </w:rPr>
        <w:t>为古城区（平江片区以外）住宅楼阳台污水收集工程、污水主管网窨井内安装防坠设施和通沟污泥处置设施等。苏州市</w:t>
      </w:r>
      <w:r>
        <w:rPr>
          <w:spacing w:val="14"/>
        </w:rPr>
        <w:t>河道管理处</w:t>
      </w:r>
      <w:r>
        <w:rPr>
          <w:rFonts w:ascii="Times New Roman" w:hAnsi="Times New Roman" w:eastAsia="Times New Roman" w:cs="Times New Roman"/>
          <w:spacing w:val="14"/>
        </w:rPr>
        <w:t>5</w:t>
      </w:r>
      <w:r>
        <w:rPr>
          <w:spacing w:val="14"/>
        </w:rPr>
        <w:t>项市政基础设施主要为</w:t>
      </w:r>
      <w:r>
        <w:rPr>
          <w:rFonts w:ascii="Times New Roman" w:hAnsi="Times New Roman" w:eastAsia="Times New Roman" w:cs="Times New Roman"/>
          <w:spacing w:val="14"/>
        </w:rPr>
        <w:t>2019</w:t>
      </w:r>
      <w:r>
        <w:rPr>
          <w:spacing w:val="14"/>
        </w:rPr>
        <w:t>年市政道路雨水</w:t>
      </w:r>
      <w:r>
        <w:rPr>
          <w:spacing w:val="10"/>
        </w:rPr>
        <w:t>管道改造工程、配合道路大修-东大街项目和</w:t>
      </w:r>
      <w:r>
        <w:rPr>
          <w:rFonts w:ascii="Times New Roman" w:hAnsi="Times New Roman" w:eastAsia="Times New Roman" w:cs="Times New Roman"/>
          <w:spacing w:val="10"/>
        </w:rPr>
        <w:t>2020</w:t>
      </w:r>
      <w:r>
        <w:rPr>
          <w:spacing w:val="10"/>
        </w:rPr>
        <w:t>年雨水设</w:t>
      </w:r>
      <w:r>
        <w:rPr>
          <w:spacing w:val="5"/>
        </w:rPr>
        <w:t>施抢修工程等。</w:t>
      </w:r>
    </w:p>
    <w:p w14:paraId="32EC4958">
      <w:pPr>
        <w:pStyle w:val="2"/>
        <w:spacing w:before="7" w:line="333" w:lineRule="auto"/>
        <w:ind w:left="20" w:right="13" w:firstLine="654"/>
        <w:jc w:val="both"/>
      </w:pPr>
      <w:r>
        <w:rPr>
          <w:spacing w:val="6"/>
        </w:rPr>
        <w:t>股权债权类：股权债权类资产账面净值总计</w:t>
      </w:r>
      <w:r>
        <w:rPr>
          <w:rFonts w:ascii="Times New Roman" w:hAnsi="Times New Roman" w:eastAsia="Times New Roman" w:cs="Times New Roman"/>
          <w:spacing w:val="6"/>
        </w:rPr>
        <w:t>6658.42</w:t>
      </w:r>
      <w:r>
        <w:rPr>
          <w:spacing w:val="6"/>
        </w:rPr>
        <w:t>万</w:t>
      </w:r>
      <w:r>
        <w:rPr>
          <w:spacing w:val="9"/>
        </w:rPr>
        <w:t>元。其中应收账款及预付账款等账面净值</w:t>
      </w:r>
      <w:r>
        <w:rPr>
          <w:rFonts w:ascii="Times New Roman" w:hAnsi="Times New Roman" w:eastAsia="Times New Roman" w:cs="Times New Roman"/>
          <w:spacing w:val="9"/>
        </w:rPr>
        <w:t>4173.49</w:t>
      </w:r>
      <w:r>
        <w:rPr>
          <w:spacing w:val="9"/>
        </w:rPr>
        <w:t>万元，其他应收款账面净值</w:t>
      </w:r>
      <w:r>
        <w:rPr>
          <w:rFonts w:ascii="Times New Roman" w:hAnsi="Times New Roman" w:eastAsia="Times New Roman" w:cs="Times New Roman"/>
          <w:spacing w:val="9"/>
        </w:rPr>
        <w:t>2484.94</w:t>
      </w:r>
      <w:r>
        <w:rPr>
          <w:spacing w:val="9"/>
        </w:rPr>
        <w:t>万元。苏州市水务局（本级）对</w:t>
      </w:r>
      <w:r>
        <w:rPr>
          <w:spacing w:val="8"/>
        </w:rPr>
        <w:t>运河办的预付账款为</w:t>
      </w:r>
      <w:r>
        <w:rPr>
          <w:rFonts w:ascii="Times New Roman" w:hAnsi="Times New Roman" w:eastAsia="Times New Roman" w:cs="Times New Roman"/>
          <w:spacing w:val="8"/>
        </w:rPr>
        <w:t>1527.49</w:t>
      </w:r>
      <w:r>
        <w:rPr>
          <w:spacing w:val="8"/>
        </w:rPr>
        <w:t>万元；苏州市水利工程建设处</w:t>
      </w:r>
      <w:r>
        <w:rPr>
          <w:spacing w:val="35"/>
        </w:rPr>
        <w:t>对苏州城投基础发展有限公司吴淞江工程的预付账款为</w:t>
      </w:r>
      <w:r>
        <w:rPr>
          <w:rFonts w:ascii="Times New Roman" w:hAnsi="Times New Roman" w:eastAsia="Times New Roman" w:cs="Times New Roman"/>
          <w:spacing w:val="5"/>
        </w:rPr>
        <w:t>2449.39</w:t>
      </w:r>
      <w:r>
        <w:rPr>
          <w:spacing w:val="5"/>
        </w:rPr>
        <w:t>万元。苏州市水利工程管理处存在对</w:t>
      </w:r>
      <w:r>
        <w:rPr>
          <w:rFonts w:ascii="Times New Roman" w:hAnsi="Times New Roman" w:eastAsia="Times New Roman" w:cs="Times New Roman"/>
          <w:spacing w:val="5"/>
        </w:rPr>
        <w:t>93</w:t>
      </w:r>
      <w:r>
        <w:rPr>
          <w:spacing w:val="5"/>
        </w:rPr>
        <w:t>家基层水利</w:t>
      </w:r>
      <w:r>
        <w:rPr>
          <w:spacing w:val="3"/>
        </w:rPr>
        <w:t>机构的借出款，金额为</w:t>
      </w:r>
      <w:r>
        <w:rPr>
          <w:rFonts w:ascii="Times New Roman" w:hAnsi="Times New Roman" w:eastAsia="Times New Roman" w:cs="Times New Roman"/>
          <w:spacing w:val="3"/>
        </w:rPr>
        <w:t>1863.95</w:t>
      </w:r>
      <w:r>
        <w:rPr>
          <w:spacing w:val="3"/>
        </w:rPr>
        <w:t>万元。</w:t>
      </w:r>
    </w:p>
    <w:p w14:paraId="3F400737">
      <w:pPr>
        <w:pStyle w:val="2"/>
        <w:spacing w:before="5" w:line="333" w:lineRule="auto"/>
        <w:ind w:left="30" w:right="11" w:firstLine="653"/>
        <w:jc w:val="both"/>
      </w:pPr>
      <w:r>
        <w:rPr>
          <w:spacing w:val="5"/>
        </w:rPr>
        <w:t>无形资产类：苏州市水务局共有</w:t>
      </w:r>
      <w:r>
        <w:rPr>
          <w:rFonts w:ascii="Times New Roman" w:hAnsi="Times New Roman" w:eastAsia="Times New Roman" w:cs="Times New Roman"/>
          <w:spacing w:val="5"/>
        </w:rPr>
        <w:t>119</w:t>
      </w:r>
      <w:r>
        <w:rPr>
          <w:spacing w:val="5"/>
        </w:rPr>
        <w:t>项无形资产，账面</w:t>
      </w:r>
      <w:r>
        <w:rPr>
          <w:spacing w:val="9"/>
        </w:rPr>
        <w:t>净值合计</w:t>
      </w:r>
      <w:r>
        <w:rPr>
          <w:rFonts w:ascii="Times New Roman" w:hAnsi="Times New Roman" w:eastAsia="Times New Roman" w:cs="Times New Roman"/>
          <w:spacing w:val="9"/>
        </w:rPr>
        <w:t>5053.97</w:t>
      </w:r>
      <w:r>
        <w:rPr>
          <w:spacing w:val="9"/>
        </w:rPr>
        <w:t>万元。其中苏州市</w:t>
      </w:r>
      <w:r>
        <w:rPr>
          <w:spacing w:val="8"/>
        </w:rPr>
        <w:t>水务局（本级）有</w:t>
      </w:r>
      <w:r>
        <w:rPr>
          <w:rFonts w:ascii="Times New Roman" w:hAnsi="Times New Roman" w:eastAsia="Times New Roman" w:cs="Times New Roman"/>
          <w:spacing w:val="8"/>
        </w:rPr>
        <w:t>114</w:t>
      </w:r>
      <w:r>
        <w:rPr>
          <w:spacing w:val="8"/>
        </w:rPr>
        <w:t>项，清查净值</w:t>
      </w:r>
      <w:r>
        <w:rPr>
          <w:rFonts w:ascii="Times New Roman" w:hAnsi="Times New Roman" w:eastAsia="Times New Roman" w:cs="Times New Roman"/>
          <w:spacing w:val="8"/>
        </w:rPr>
        <w:t>5026.93</w:t>
      </w:r>
      <w:r>
        <w:rPr>
          <w:spacing w:val="8"/>
        </w:rPr>
        <w:t>万元，涵盖调度指挥中心视频会议系统相关软件、智水苏州系列多个信息系统软件等，其中长江</w:t>
      </w:r>
      <w:r>
        <w:rPr>
          <w:spacing w:val="3"/>
        </w:rPr>
        <w:t>协同监管平台净值</w:t>
      </w:r>
      <w:r>
        <w:rPr>
          <w:rFonts w:ascii="Times New Roman" w:hAnsi="Times New Roman" w:eastAsia="Times New Roman" w:cs="Times New Roman"/>
          <w:spacing w:val="3"/>
        </w:rPr>
        <w:t>585.41</w:t>
      </w:r>
      <w:r>
        <w:rPr>
          <w:spacing w:val="3"/>
        </w:rPr>
        <w:t>万元，调度指挥中心视频会议系统</w:t>
      </w:r>
      <w:r>
        <w:rPr>
          <w:spacing w:val="8"/>
        </w:rPr>
        <w:t>-四层指挥大厅可视化交互系统净值</w:t>
      </w:r>
      <w:r>
        <w:rPr>
          <w:rFonts w:ascii="Times New Roman" w:hAnsi="Times New Roman" w:eastAsia="Times New Roman" w:cs="Times New Roman"/>
          <w:spacing w:val="8"/>
        </w:rPr>
        <w:t>111.83</w:t>
      </w:r>
      <w:r>
        <w:rPr>
          <w:spacing w:val="8"/>
        </w:rPr>
        <w:t>万元。苏</w:t>
      </w:r>
      <w:r>
        <w:rPr>
          <w:spacing w:val="7"/>
        </w:rPr>
        <w:t>州市供</w:t>
      </w:r>
      <w:r>
        <w:rPr>
          <w:spacing w:val="3"/>
        </w:rPr>
        <w:t>排水管理处水资源监测数据管理软件，净值</w:t>
      </w:r>
      <w:r>
        <w:rPr>
          <w:rFonts w:ascii="Times New Roman" w:hAnsi="Times New Roman" w:eastAsia="Times New Roman" w:cs="Times New Roman"/>
          <w:spacing w:val="3"/>
        </w:rPr>
        <w:t>3.19</w:t>
      </w:r>
      <w:r>
        <w:rPr>
          <w:spacing w:val="3"/>
        </w:rPr>
        <w:t>万元。苏州</w:t>
      </w:r>
      <w:r>
        <w:rPr>
          <w:spacing w:val="7"/>
        </w:rPr>
        <w:t>市水利水务信息调度指挥中心</w:t>
      </w:r>
      <w:r>
        <w:rPr>
          <w:rFonts w:ascii="Times New Roman" w:hAnsi="Times New Roman" w:eastAsia="Times New Roman" w:cs="Times New Roman"/>
          <w:spacing w:val="7"/>
        </w:rPr>
        <w:t>4</w:t>
      </w:r>
      <w:r>
        <w:rPr>
          <w:spacing w:val="7"/>
        </w:rPr>
        <w:t>项，包括软件系统模块及调</w:t>
      </w:r>
      <w:r>
        <w:rPr>
          <w:spacing w:val="5"/>
        </w:rPr>
        <w:t>试、物资盘点软件等，净值</w:t>
      </w:r>
      <w:r>
        <w:rPr>
          <w:rFonts w:ascii="Times New Roman" w:hAnsi="Times New Roman" w:eastAsia="Times New Roman" w:cs="Times New Roman"/>
          <w:spacing w:val="5"/>
        </w:rPr>
        <w:t>23.85</w:t>
      </w:r>
      <w:r>
        <w:rPr>
          <w:spacing w:val="5"/>
        </w:rPr>
        <w:t>万元。</w:t>
      </w:r>
    </w:p>
    <w:p w14:paraId="472A28B1">
      <w:pPr>
        <w:spacing w:before="5" w:line="227" w:lineRule="auto"/>
        <w:ind w:left="673"/>
        <w:rPr>
          <w:rFonts w:ascii="黑体" w:hAnsi="黑体" w:eastAsia="黑体" w:cs="黑体"/>
          <w:sz w:val="31"/>
          <w:szCs w:val="31"/>
        </w:rPr>
      </w:pPr>
      <w:r>
        <w:rPr>
          <w:rFonts w:ascii="黑体" w:hAnsi="黑体" w:eastAsia="黑体" w:cs="黑体"/>
          <w:spacing w:val="8"/>
          <w:sz w:val="31"/>
          <w:szCs w:val="31"/>
        </w:rPr>
        <w:t>三、资产盘活利用情况</w:t>
      </w:r>
    </w:p>
    <w:p w14:paraId="3DFEB441">
      <w:pPr>
        <w:spacing w:line="227" w:lineRule="auto"/>
        <w:rPr>
          <w:rFonts w:ascii="黑体" w:hAnsi="黑体" w:eastAsia="黑体" w:cs="黑体"/>
          <w:sz w:val="31"/>
          <w:szCs w:val="31"/>
        </w:rPr>
        <w:sectPr>
          <w:pgSz w:w="11906" w:h="16838"/>
          <w:pgMar w:top="1431" w:right="1785" w:bottom="0" w:left="1785" w:header="0" w:footer="0" w:gutter="0"/>
          <w:cols w:space="720" w:num="1"/>
        </w:sectPr>
      </w:pPr>
    </w:p>
    <w:p w14:paraId="61812883">
      <w:pPr>
        <w:pStyle w:val="2"/>
        <w:spacing w:before="179" w:line="412" w:lineRule="exact"/>
        <w:ind w:left="645"/>
      </w:pPr>
      <w:r>
        <w:rPr>
          <w:spacing w:val="3"/>
          <w:position w:val="1"/>
        </w:rPr>
        <w:t>（一）现有国有资产状况</w:t>
      </w:r>
    </w:p>
    <w:p w14:paraId="3E9825D2">
      <w:pPr>
        <w:pStyle w:val="2"/>
        <w:spacing w:before="157" w:line="329" w:lineRule="auto"/>
        <w:ind w:left="25" w:right="14" w:firstLine="666"/>
      </w:pPr>
      <w:r>
        <w:rPr>
          <w:rFonts w:ascii="Times New Roman" w:hAnsi="Times New Roman" w:eastAsia="Times New Roman" w:cs="Times New Roman"/>
          <w:spacing w:val="-5"/>
        </w:rPr>
        <w:t>1</w:t>
      </w:r>
      <w:r>
        <w:rPr>
          <w:spacing w:val="-5"/>
        </w:rPr>
        <w:t>.固定资产产证办理与解决进展。（</w:t>
      </w:r>
      <w:r>
        <w:rPr>
          <w:rFonts w:ascii="Times New Roman" w:hAnsi="Times New Roman" w:eastAsia="Times New Roman" w:cs="Times New Roman"/>
          <w:spacing w:val="-5"/>
        </w:rPr>
        <w:t>1</w:t>
      </w:r>
      <w:r>
        <w:rPr>
          <w:spacing w:val="-5"/>
        </w:rPr>
        <w:t>）苏州市水务局信</w:t>
      </w:r>
      <w:r>
        <w:rPr>
          <w:spacing w:val="8"/>
        </w:rPr>
        <w:t>息调度指挥中心大楼于</w:t>
      </w:r>
      <w:r>
        <w:rPr>
          <w:rFonts w:ascii="Times New Roman" w:hAnsi="Times New Roman" w:eastAsia="Times New Roman" w:cs="Times New Roman"/>
          <w:spacing w:val="8"/>
        </w:rPr>
        <w:t>2019</w:t>
      </w:r>
      <w:r>
        <w:rPr>
          <w:spacing w:val="8"/>
        </w:rPr>
        <w:t>年</w:t>
      </w:r>
      <w:r>
        <w:rPr>
          <w:rFonts w:ascii="Times New Roman" w:hAnsi="Times New Roman" w:eastAsia="Times New Roman" w:cs="Times New Roman"/>
          <w:spacing w:val="8"/>
        </w:rPr>
        <w:t>12</w:t>
      </w:r>
      <w:r>
        <w:rPr>
          <w:spacing w:val="8"/>
        </w:rPr>
        <w:t>月作为局本级房屋和构筑物类固定资产登记入账，账面原值</w:t>
      </w:r>
      <w:r>
        <w:rPr>
          <w:rFonts w:ascii="Times New Roman" w:hAnsi="Times New Roman" w:eastAsia="Times New Roman" w:cs="Times New Roman"/>
          <w:spacing w:val="8"/>
        </w:rPr>
        <w:t>5508.57</w:t>
      </w:r>
      <w:r>
        <w:rPr>
          <w:spacing w:val="8"/>
        </w:rPr>
        <w:t>万元，未办理房</w:t>
      </w:r>
      <w:r>
        <w:rPr>
          <w:spacing w:val="4"/>
        </w:rPr>
        <w:t>屋所有权登记，土地所有权（玉山路</w:t>
      </w:r>
      <w:r>
        <w:rPr>
          <w:rFonts w:ascii="Times New Roman" w:hAnsi="Times New Roman" w:eastAsia="Times New Roman" w:cs="Times New Roman"/>
          <w:spacing w:val="4"/>
        </w:rPr>
        <w:t>11</w:t>
      </w:r>
      <w:r>
        <w:rPr>
          <w:spacing w:val="4"/>
        </w:rPr>
        <w:t>号）已于</w:t>
      </w:r>
      <w:r>
        <w:rPr>
          <w:rFonts w:ascii="Times New Roman" w:hAnsi="Times New Roman" w:eastAsia="Times New Roman" w:cs="Times New Roman"/>
          <w:spacing w:val="4"/>
        </w:rPr>
        <w:t>2022</w:t>
      </w:r>
      <w:r>
        <w:rPr>
          <w:spacing w:val="4"/>
        </w:rPr>
        <w:t>年</w:t>
      </w:r>
      <w:r>
        <w:rPr>
          <w:rFonts w:ascii="Times New Roman" w:hAnsi="Times New Roman" w:eastAsia="Times New Roman" w:cs="Times New Roman"/>
          <w:spacing w:val="4"/>
        </w:rPr>
        <w:t>5</w:t>
      </w:r>
      <w:r>
        <w:rPr>
          <w:spacing w:val="9"/>
        </w:rPr>
        <w:t>月转移登记至市机关事务管理局名下。根据《关于推</w:t>
      </w:r>
      <w:r>
        <w:rPr>
          <w:spacing w:val="8"/>
        </w:rPr>
        <w:t>进市级</w:t>
      </w:r>
      <w:r>
        <w:rPr>
          <w:spacing w:val="9"/>
        </w:rPr>
        <w:t>党政机关办公用房统一权属登记的工作实施方案</w:t>
      </w:r>
      <w:r>
        <w:rPr>
          <w:spacing w:val="8"/>
        </w:rPr>
        <w:t>》，没有办</w:t>
      </w:r>
      <w:r>
        <w:rPr>
          <w:spacing w:val="9"/>
        </w:rPr>
        <w:t>理房屋所有权登记但固定资产登记在本单位名下的房</w:t>
      </w:r>
      <w:r>
        <w:rPr>
          <w:spacing w:val="8"/>
        </w:rPr>
        <w:t>产，调</w:t>
      </w:r>
      <w:r>
        <w:rPr>
          <w:spacing w:val="9"/>
        </w:rPr>
        <w:t>拨后由市机关事务管理局开展统一权属登记工作。联</w:t>
      </w:r>
      <w:r>
        <w:rPr>
          <w:spacing w:val="8"/>
        </w:rPr>
        <w:t>系市机</w:t>
      </w:r>
      <w:r>
        <w:rPr>
          <w:spacing w:val="9"/>
        </w:rPr>
        <w:t>关事务管理局资产处、市财政局资产处确认，信息调</w:t>
      </w:r>
      <w:r>
        <w:rPr>
          <w:spacing w:val="8"/>
        </w:rPr>
        <w:t>度指挥</w:t>
      </w:r>
      <w:r>
        <w:rPr>
          <w:spacing w:val="9"/>
        </w:rPr>
        <w:t>中心大楼具备资产调拨条件，可发起调拨审批程序，</w:t>
      </w:r>
      <w:r>
        <w:rPr>
          <w:spacing w:val="8"/>
        </w:rPr>
        <w:t>市机关</w:t>
      </w:r>
      <w:r>
        <w:rPr>
          <w:spacing w:val="12"/>
        </w:rPr>
        <w:t>事务管理局接收该资产后将其列入</w:t>
      </w:r>
      <w:r>
        <w:rPr>
          <w:rFonts w:ascii="Times New Roman" w:hAnsi="Times New Roman" w:eastAsia="Times New Roman" w:cs="Times New Roman"/>
          <w:spacing w:val="12"/>
        </w:rPr>
        <w:t>2025</w:t>
      </w:r>
      <w:r>
        <w:rPr>
          <w:spacing w:val="12"/>
        </w:rPr>
        <w:t>年市级机关房屋所</w:t>
      </w:r>
      <w:r>
        <w:rPr>
          <w:spacing w:val="9"/>
        </w:rPr>
        <w:t>有权统一登记清单，结合当前资产清查工作中推进不</w:t>
      </w:r>
      <w:r>
        <w:rPr>
          <w:spacing w:val="8"/>
        </w:rPr>
        <w:t>动产登</w:t>
      </w:r>
      <w:r>
        <w:rPr>
          <w:spacing w:val="-8"/>
        </w:rPr>
        <w:t>记的相关要求统筹办理。（</w:t>
      </w:r>
      <w:r>
        <w:rPr>
          <w:rFonts w:ascii="Times New Roman" w:hAnsi="Times New Roman" w:eastAsia="Times New Roman" w:cs="Times New Roman"/>
          <w:spacing w:val="-8"/>
        </w:rPr>
        <w:t>2</w:t>
      </w:r>
      <w:r>
        <w:rPr>
          <w:spacing w:val="-8"/>
        </w:rPr>
        <w:t>）苏州市河道管理处三</w:t>
      </w:r>
      <w:r>
        <w:rPr>
          <w:spacing w:val="-9"/>
        </w:rPr>
        <w:t>元三村</w:t>
      </w:r>
      <w:r>
        <w:rPr>
          <w:rFonts w:ascii="Times New Roman" w:hAnsi="Times New Roman" w:eastAsia="Times New Roman" w:cs="Times New Roman"/>
          <w:spacing w:val="-9"/>
        </w:rPr>
        <w:t>128</w:t>
      </w:r>
      <w:r>
        <w:rPr>
          <w:spacing w:val="11"/>
        </w:rPr>
        <w:t>幢北侧商店</w:t>
      </w:r>
      <w:r>
        <w:rPr>
          <w:rFonts w:ascii="Times New Roman" w:hAnsi="Times New Roman" w:eastAsia="Times New Roman" w:cs="Times New Roman"/>
          <w:spacing w:val="11"/>
        </w:rPr>
        <w:t>9</w:t>
      </w:r>
      <w:r>
        <w:rPr>
          <w:spacing w:val="11"/>
        </w:rPr>
        <w:t>号商铺无土地证，房产证产权人为</w:t>
      </w:r>
      <w:r>
        <w:rPr>
          <w:spacing w:val="10"/>
        </w:rPr>
        <w:t>苏州市城区</w:t>
      </w:r>
      <w:r>
        <w:rPr>
          <w:spacing w:val="6"/>
        </w:rPr>
        <w:t>防汛指挥部办公室，目前苏州市河道管理处经咨询不动产登</w:t>
      </w:r>
      <w:r>
        <w:rPr>
          <w:spacing w:val="9"/>
        </w:rPr>
        <w:t>记中心，该处房产需要办理更名手续，已向不动产登</w:t>
      </w:r>
      <w:r>
        <w:rPr>
          <w:spacing w:val="8"/>
        </w:rPr>
        <w:t>记中心</w:t>
      </w:r>
      <w:r>
        <w:rPr>
          <w:spacing w:val="9"/>
        </w:rPr>
        <w:t>提交地籍调查表，下一步将按照不动产登记中心相关</w:t>
      </w:r>
      <w:r>
        <w:rPr>
          <w:spacing w:val="8"/>
        </w:rPr>
        <w:t>程序推</w:t>
      </w:r>
      <w:r>
        <w:rPr>
          <w:spacing w:val="4"/>
        </w:rPr>
        <w:t>进产权证书办理，预计</w:t>
      </w:r>
      <w:r>
        <w:rPr>
          <w:rFonts w:ascii="Times New Roman" w:hAnsi="Times New Roman" w:eastAsia="Times New Roman" w:cs="Times New Roman"/>
          <w:spacing w:val="4"/>
        </w:rPr>
        <w:t>2025</w:t>
      </w:r>
      <w:r>
        <w:rPr>
          <w:spacing w:val="4"/>
        </w:rPr>
        <w:t>年</w:t>
      </w:r>
      <w:r>
        <w:rPr>
          <w:rFonts w:ascii="Times New Roman" w:hAnsi="Times New Roman" w:eastAsia="Times New Roman" w:cs="Times New Roman"/>
          <w:spacing w:val="4"/>
        </w:rPr>
        <w:t>6</w:t>
      </w:r>
      <w:r>
        <w:rPr>
          <w:spacing w:val="4"/>
        </w:rPr>
        <w:t>月底前完成整改。（</w:t>
      </w:r>
      <w:r>
        <w:rPr>
          <w:rFonts w:ascii="Times New Roman" w:hAnsi="Times New Roman" w:eastAsia="Times New Roman" w:cs="Times New Roman"/>
          <w:spacing w:val="4"/>
        </w:rPr>
        <w:t>3</w:t>
      </w:r>
      <w:r>
        <w:rPr>
          <w:spacing w:val="4"/>
        </w:rPr>
        <w:t>）苏</w:t>
      </w:r>
      <w:r>
        <w:rPr>
          <w:spacing w:val="8"/>
        </w:rPr>
        <w:t>州市供排水管理处共有</w:t>
      </w:r>
      <w:r>
        <w:rPr>
          <w:rFonts w:ascii="Times New Roman" w:hAnsi="Times New Roman" w:eastAsia="Times New Roman" w:cs="Times New Roman"/>
          <w:spacing w:val="8"/>
        </w:rPr>
        <w:t>3</w:t>
      </w:r>
      <w:r>
        <w:rPr>
          <w:spacing w:val="8"/>
        </w:rPr>
        <w:t>个产证问题。苏州市供排水管</w:t>
      </w:r>
      <w:r>
        <w:rPr>
          <w:spacing w:val="7"/>
        </w:rPr>
        <w:t>理处</w:t>
      </w:r>
      <w:r>
        <w:rPr>
          <w:spacing w:val="9"/>
        </w:rPr>
        <w:t>位于桐泾路里双河南、南环西路的三块土地资产产证</w:t>
      </w:r>
      <w:r>
        <w:rPr>
          <w:spacing w:val="8"/>
        </w:rPr>
        <w:t>名称为</w:t>
      </w:r>
      <w:r>
        <w:rPr>
          <w:spacing w:val="6"/>
        </w:rPr>
        <w:t>苏州市河道管理处，目前苏州市供排水管理已完成</w:t>
      </w:r>
      <w:r>
        <w:rPr>
          <w:spacing w:val="5"/>
        </w:rPr>
        <w:t>整改。</w:t>
      </w:r>
    </w:p>
    <w:p w14:paraId="5DF5C4C9">
      <w:pPr>
        <w:pStyle w:val="2"/>
        <w:spacing w:before="149" w:line="288" w:lineRule="auto"/>
        <w:ind w:left="31" w:right="11" w:firstLine="629"/>
      </w:pPr>
      <w:r>
        <w:rPr>
          <w:rFonts w:ascii="Times New Roman" w:hAnsi="Times New Roman" w:eastAsia="Times New Roman" w:cs="Times New Roman"/>
          <w:spacing w:val="-4"/>
        </w:rPr>
        <w:t>2</w:t>
      </w:r>
      <w:r>
        <w:rPr>
          <w:spacing w:val="-4"/>
        </w:rPr>
        <w:t>.资产核销及往来款清理情况。（</w:t>
      </w:r>
      <w:r>
        <w:rPr>
          <w:rFonts w:ascii="Times New Roman" w:hAnsi="Times New Roman" w:eastAsia="Times New Roman" w:cs="Times New Roman"/>
          <w:spacing w:val="-4"/>
        </w:rPr>
        <w:t>1</w:t>
      </w:r>
      <w:r>
        <w:rPr>
          <w:spacing w:val="-4"/>
        </w:rPr>
        <w:t>）苏州市水务局体育</w:t>
      </w:r>
      <w:r>
        <w:rPr>
          <w:spacing w:val="8"/>
        </w:rPr>
        <w:t>场路办公楼，该楼房存在历史遗留问题，在建设时期为扩建</w:t>
      </w:r>
    </w:p>
    <w:p w14:paraId="46E7FF57">
      <w:pPr>
        <w:spacing w:line="288" w:lineRule="auto"/>
        <w:sectPr>
          <w:pgSz w:w="11906" w:h="16838"/>
          <w:pgMar w:top="1431" w:right="1785" w:bottom="0" w:left="1785" w:header="0" w:footer="0" w:gutter="0"/>
          <w:cols w:space="720" w:num="1"/>
        </w:sectPr>
      </w:pPr>
    </w:p>
    <w:p w14:paraId="2E91395A">
      <w:pPr>
        <w:pStyle w:val="2"/>
        <w:spacing w:before="179" w:line="242" w:lineRule="auto"/>
        <w:jc w:val="right"/>
      </w:pPr>
      <w:r>
        <w:rPr>
          <w:spacing w:val="1"/>
        </w:rPr>
        <w:t>房屋，未办理产证，现已被拆除，该房屋目前正在申报核销。</w:t>
      </w:r>
    </w:p>
    <w:p w14:paraId="7EDB6538">
      <w:pPr>
        <w:pStyle w:val="2"/>
        <w:spacing w:before="154" w:line="333" w:lineRule="auto"/>
        <w:ind w:left="19" w:right="120" w:hanging="15"/>
        <w:jc w:val="both"/>
      </w:pPr>
      <w:r>
        <w:rPr>
          <w:spacing w:val="12"/>
        </w:rPr>
        <w:t>（</w:t>
      </w:r>
      <w:r>
        <w:rPr>
          <w:rFonts w:ascii="Times New Roman" w:hAnsi="Times New Roman" w:eastAsia="Times New Roman" w:cs="Times New Roman"/>
          <w:spacing w:val="12"/>
        </w:rPr>
        <w:t>2</w:t>
      </w:r>
      <w:r>
        <w:rPr>
          <w:spacing w:val="12"/>
        </w:rPr>
        <w:t>）苏州市水利工程管理处往来款清理存在困难。苏</w:t>
      </w:r>
      <w:r>
        <w:rPr>
          <w:spacing w:val="11"/>
        </w:rPr>
        <w:t>州市</w:t>
      </w:r>
      <w:r>
        <w:rPr>
          <w:spacing w:val="8"/>
        </w:rPr>
        <w:t>水利工程管理处账面现有其他应收款</w:t>
      </w:r>
      <w:r>
        <w:rPr>
          <w:rFonts w:ascii="Times New Roman" w:hAnsi="Times New Roman" w:eastAsia="Times New Roman" w:cs="Times New Roman"/>
          <w:spacing w:val="8"/>
        </w:rPr>
        <w:t>1051.46</w:t>
      </w:r>
      <w:r>
        <w:rPr>
          <w:spacing w:val="8"/>
        </w:rPr>
        <w:t>万元，款项债权人均为原苏州市水利工程管理所，借款时间为</w:t>
      </w:r>
      <w:r>
        <w:rPr>
          <w:rFonts w:ascii="Times New Roman" w:hAnsi="Times New Roman" w:eastAsia="Times New Roman" w:cs="Times New Roman"/>
          <w:spacing w:val="8"/>
        </w:rPr>
        <w:t>1990</w:t>
      </w:r>
      <w:r>
        <w:rPr>
          <w:spacing w:val="8"/>
        </w:rPr>
        <w:t>年至</w:t>
      </w:r>
      <w:r>
        <w:rPr>
          <w:rFonts w:ascii="Times New Roman" w:hAnsi="Times New Roman" w:eastAsia="Times New Roman" w:cs="Times New Roman"/>
          <w:spacing w:val="5"/>
        </w:rPr>
        <w:t>2002</w:t>
      </w:r>
      <w:r>
        <w:rPr>
          <w:spacing w:val="5"/>
        </w:rPr>
        <w:t>年，因大部分单位已改制注销，收回难度较大。目前已</w:t>
      </w:r>
      <w:r>
        <w:rPr>
          <w:spacing w:val="10"/>
        </w:rPr>
        <w:t>委托专业会计师事务所开展经济鉴证，预计</w:t>
      </w:r>
      <w:r>
        <w:rPr>
          <w:rFonts w:ascii="Times New Roman" w:hAnsi="Times New Roman" w:eastAsia="Times New Roman" w:cs="Times New Roman"/>
          <w:spacing w:val="10"/>
        </w:rPr>
        <w:t>2025</w:t>
      </w:r>
      <w:r>
        <w:rPr>
          <w:spacing w:val="10"/>
        </w:rPr>
        <w:t>年</w:t>
      </w:r>
      <w:r>
        <w:rPr>
          <w:rFonts w:ascii="Times New Roman" w:hAnsi="Times New Roman" w:eastAsia="Times New Roman" w:cs="Times New Roman"/>
          <w:spacing w:val="10"/>
        </w:rPr>
        <w:t>6</w:t>
      </w:r>
      <w:r>
        <w:rPr>
          <w:spacing w:val="10"/>
        </w:rPr>
        <w:t>月底</w:t>
      </w:r>
      <w:r>
        <w:rPr>
          <w:spacing w:val="6"/>
        </w:rPr>
        <w:t>前完成整改。</w:t>
      </w:r>
    </w:p>
    <w:p w14:paraId="5FAF6095">
      <w:pPr>
        <w:pStyle w:val="2"/>
        <w:spacing w:before="10" w:line="333" w:lineRule="auto"/>
        <w:ind w:left="31" w:right="20" w:firstLine="636"/>
      </w:pPr>
      <w:r>
        <w:rPr>
          <w:rFonts w:ascii="Times New Roman" w:hAnsi="Times New Roman" w:eastAsia="Times New Roman" w:cs="Times New Roman"/>
          <w:spacing w:val="-4"/>
        </w:rPr>
        <w:t>3</w:t>
      </w:r>
      <w:r>
        <w:rPr>
          <w:spacing w:val="-4"/>
        </w:rPr>
        <w:t>.资产移交相关事宜。（</w:t>
      </w:r>
      <w:r>
        <w:rPr>
          <w:rFonts w:ascii="Times New Roman" w:hAnsi="Times New Roman" w:eastAsia="Times New Roman" w:cs="Times New Roman"/>
          <w:spacing w:val="-4"/>
        </w:rPr>
        <w:t>1</w:t>
      </w:r>
      <w:r>
        <w:rPr>
          <w:spacing w:val="-4"/>
        </w:rPr>
        <w:t>）苏州市河道管理处将部分职</w:t>
      </w:r>
      <w:r>
        <w:rPr>
          <w:spacing w:val="8"/>
        </w:rPr>
        <w:t>能事项的账面资产调拨至姑苏区水务管理中心。在资产移交</w:t>
      </w:r>
      <w:r>
        <w:t>工作推进过程中，因姑苏区住建委手续要求，办理时间延长，</w:t>
      </w:r>
      <w:r>
        <w:rPr>
          <w:spacing w:val="5"/>
        </w:rPr>
        <w:t>截至清查基准日，驳岸护栏资产及部分已出具竣工财务决算</w:t>
      </w:r>
      <w:r>
        <w:rPr>
          <w:spacing w:val="2"/>
        </w:rPr>
        <w:t>报告的项目资产仍在移交过程中，涉及资产净值为</w:t>
      </w:r>
      <w:r>
        <w:rPr>
          <w:rFonts w:ascii="Times New Roman" w:hAnsi="Times New Roman" w:eastAsia="Times New Roman" w:cs="Times New Roman"/>
          <w:spacing w:val="2"/>
        </w:rPr>
        <w:t>278393.51</w:t>
      </w:r>
      <w:r>
        <w:rPr>
          <w:spacing w:val="1"/>
        </w:rPr>
        <w:t>万元。（</w:t>
      </w:r>
      <w:r>
        <w:rPr>
          <w:rFonts w:ascii="Times New Roman" w:hAnsi="Times New Roman" w:eastAsia="Times New Roman" w:cs="Times New Roman"/>
          <w:spacing w:val="1"/>
        </w:rPr>
        <w:t>2</w:t>
      </w:r>
      <w:r>
        <w:rPr>
          <w:spacing w:val="1"/>
        </w:rPr>
        <w:t>）苏州市供排水管理处资产移交水务集团（现城投</w:t>
      </w:r>
      <w:r>
        <w:rPr>
          <w:spacing w:val="-2"/>
        </w:rPr>
        <w:t>集团）。根据苏府办〔</w:t>
      </w:r>
      <w:r>
        <w:rPr>
          <w:rFonts w:ascii="Times New Roman" w:hAnsi="Times New Roman" w:eastAsia="Times New Roman" w:cs="Times New Roman"/>
          <w:spacing w:val="-2"/>
        </w:rPr>
        <w:t>2022</w:t>
      </w:r>
      <w:r>
        <w:rPr>
          <w:spacing w:val="-2"/>
        </w:rPr>
        <w:t>〕</w:t>
      </w:r>
      <w:r>
        <w:rPr>
          <w:rFonts w:ascii="Times New Roman" w:hAnsi="Times New Roman" w:eastAsia="Times New Roman" w:cs="Times New Roman"/>
          <w:spacing w:val="-2"/>
        </w:rPr>
        <w:t>234</w:t>
      </w:r>
      <w:r>
        <w:rPr>
          <w:spacing w:val="-2"/>
        </w:rPr>
        <w:t>号《</w:t>
      </w:r>
      <w:r>
        <w:rPr>
          <w:spacing w:val="-3"/>
        </w:rPr>
        <w:t>市政府办公室关于印发</w:t>
      </w:r>
      <w:r>
        <w:rPr>
          <w:spacing w:val="7"/>
        </w:rPr>
        <w:t>苏州城区污水处理“厂网一体化”改革实施方案的通知》、</w:t>
      </w:r>
      <w:r>
        <w:rPr>
          <w:spacing w:val="9"/>
        </w:rPr>
        <w:t>苏财农〔</w:t>
      </w:r>
      <w:r>
        <w:rPr>
          <w:rFonts w:ascii="Times New Roman" w:hAnsi="Times New Roman" w:eastAsia="Times New Roman" w:cs="Times New Roman"/>
          <w:spacing w:val="9"/>
        </w:rPr>
        <w:t>2023</w:t>
      </w:r>
      <w:r>
        <w:rPr>
          <w:spacing w:val="9"/>
        </w:rPr>
        <w:t>〕</w:t>
      </w:r>
      <w:r>
        <w:rPr>
          <w:rFonts w:ascii="Times New Roman" w:hAnsi="Times New Roman" w:eastAsia="Times New Roman" w:cs="Times New Roman"/>
          <w:spacing w:val="9"/>
        </w:rPr>
        <w:t>100</w:t>
      </w:r>
      <w:r>
        <w:rPr>
          <w:spacing w:val="9"/>
        </w:rPr>
        <w:t>号《关于苏州城区存量污水设施资产注</w:t>
      </w:r>
      <w:r>
        <w:rPr>
          <w:spacing w:val="8"/>
        </w:rPr>
        <w:t>入苏州水务集团有限公司的通知》要求，应将苏州市供排水</w:t>
      </w:r>
      <w:r>
        <w:rPr>
          <w:spacing w:val="21"/>
        </w:rPr>
        <w:t>管理处账上苏州城区存量污水设施资产调拨至苏州市国资</w:t>
      </w:r>
      <w:r>
        <w:rPr>
          <w:spacing w:val="8"/>
        </w:rPr>
        <w:t>委，由市国资委以股权增值的方式注入苏州水务集团（现城</w:t>
      </w:r>
      <w:r>
        <w:rPr>
          <w:spacing w:val="9"/>
        </w:rPr>
        <w:t>投集团）。移交资产主要包括市政污水主干管、街巷支管、</w:t>
      </w:r>
      <w:r>
        <w:rPr>
          <w:spacing w:val="6"/>
        </w:rPr>
        <w:t>污水提升泵站(泵井)、通沟污泥处置设施、尾水湿地等</w:t>
      </w:r>
      <w:r>
        <w:rPr>
          <w:rFonts w:ascii="Times New Roman" w:hAnsi="Times New Roman" w:eastAsia="Times New Roman" w:cs="Times New Roman"/>
          <w:spacing w:val="6"/>
        </w:rPr>
        <w:t>6</w:t>
      </w:r>
      <w:r>
        <w:rPr>
          <w:spacing w:val="6"/>
        </w:rPr>
        <w:t>类</w:t>
      </w:r>
      <w:r>
        <w:rPr>
          <w:spacing w:val="8"/>
        </w:rPr>
        <w:t>资产。以上存量资产中有部分资产仍在市供排水处资产系统</w:t>
      </w:r>
      <w:r>
        <w:t>中（资产原值</w:t>
      </w:r>
      <w:r>
        <w:rPr>
          <w:rFonts w:ascii="Times New Roman" w:hAnsi="Times New Roman" w:eastAsia="Times New Roman" w:cs="Times New Roman"/>
        </w:rPr>
        <w:t>6755.35</w:t>
      </w:r>
      <w:r>
        <w:t>万元，资产净值</w:t>
      </w:r>
      <w:r>
        <w:rPr>
          <w:rFonts w:ascii="Times New Roman" w:hAnsi="Times New Roman" w:eastAsia="Times New Roman" w:cs="Times New Roman"/>
        </w:rPr>
        <w:t>5790.53</w:t>
      </w:r>
      <w:r>
        <w:t>万元）需办</w:t>
      </w:r>
      <w:r>
        <w:rPr>
          <w:spacing w:val="8"/>
        </w:rPr>
        <w:t>理资产转移手续以及不动产过户手续，由于水务集团并入城</w:t>
      </w:r>
    </w:p>
    <w:p w14:paraId="4165A93B">
      <w:pPr>
        <w:spacing w:line="333" w:lineRule="auto"/>
        <w:sectPr>
          <w:pgSz w:w="11906" w:h="16838"/>
          <w:pgMar w:top="1431" w:right="1681" w:bottom="0" w:left="1785" w:header="0" w:footer="0" w:gutter="0"/>
          <w:cols w:space="720" w:num="1"/>
        </w:sectPr>
      </w:pPr>
    </w:p>
    <w:p w14:paraId="77DADF2C">
      <w:pPr>
        <w:pStyle w:val="2"/>
        <w:spacing w:before="180" w:line="241" w:lineRule="auto"/>
        <w:ind w:left="31"/>
      </w:pPr>
      <w:r>
        <w:rPr>
          <w:spacing w:val="7"/>
        </w:rPr>
        <w:t>投，转移过户手续尚未完成。</w:t>
      </w:r>
    </w:p>
    <w:p w14:paraId="77776D5D">
      <w:pPr>
        <w:pStyle w:val="2"/>
        <w:spacing w:before="156" w:line="408" w:lineRule="exact"/>
        <w:ind w:left="645"/>
      </w:pPr>
      <w:r>
        <w:rPr>
          <w:spacing w:val="6"/>
          <w:position w:val="1"/>
        </w:rPr>
        <w:t>（二）待盘活资产清单及盘活工作计划</w:t>
      </w:r>
    </w:p>
    <w:p w14:paraId="265B7E3C">
      <w:pPr>
        <w:pStyle w:val="2"/>
        <w:spacing w:before="153" w:line="332" w:lineRule="auto"/>
        <w:ind w:left="34" w:right="15" w:firstLine="636"/>
      </w:pPr>
      <w:r>
        <w:rPr>
          <w:b/>
          <w:bCs/>
          <w:spacing w:val="3"/>
        </w:rPr>
        <w:t>待盘活资产清单：</w:t>
      </w:r>
      <w:r>
        <w:rPr>
          <w:spacing w:val="3"/>
        </w:rPr>
        <w:t>经清查，</w:t>
      </w:r>
      <w:r>
        <w:rPr>
          <w:rFonts w:ascii="Times New Roman" w:hAnsi="Times New Roman" w:eastAsia="Times New Roman" w:cs="Times New Roman"/>
          <w:spacing w:val="3"/>
        </w:rPr>
        <w:t>59</w:t>
      </w:r>
      <w:r>
        <w:rPr>
          <w:spacing w:val="3"/>
        </w:rPr>
        <w:t>项资产待调拨苏州市供排水管理处，涉及金额为</w:t>
      </w:r>
      <w:r>
        <w:rPr>
          <w:rFonts w:ascii="Times New Roman" w:hAnsi="Times New Roman" w:eastAsia="Times New Roman" w:cs="Times New Roman"/>
          <w:spacing w:val="3"/>
        </w:rPr>
        <w:t>58.27</w:t>
      </w:r>
      <w:r>
        <w:rPr>
          <w:spacing w:val="3"/>
        </w:rPr>
        <w:t>万元。</w:t>
      </w:r>
    </w:p>
    <w:p w14:paraId="0A919E83">
      <w:pPr>
        <w:pStyle w:val="2"/>
        <w:spacing w:before="12" w:line="329" w:lineRule="auto"/>
        <w:ind w:left="30" w:right="13" w:firstLine="640"/>
        <w:jc w:val="both"/>
      </w:pPr>
      <w:r>
        <w:rPr>
          <w:b/>
          <w:bCs/>
          <w:spacing w:val="4"/>
        </w:rPr>
        <w:t>待报废资产处置计划：</w:t>
      </w:r>
      <w:r>
        <w:rPr>
          <w:spacing w:val="4"/>
        </w:rPr>
        <w:t>对于</w:t>
      </w:r>
      <w:r>
        <w:rPr>
          <w:rFonts w:ascii="Times New Roman" w:hAnsi="Times New Roman" w:eastAsia="Times New Roman" w:cs="Times New Roman"/>
          <w:spacing w:val="4"/>
        </w:rPr>
        <w:t>108</w:t>
      </w:r>
      <w:r>
        <w:rPr>
          <w:spacing w:val="4"/>
        </w:rPr>
        <w:t>项待报废资产，已经专</w:t>
      </w:r>
      <w:r>
        <w:rPr>
          <w:spacing w:val="18"/>
        </w:rPr>
        <w:t>业技术人员鉴定，确认资产确实无法继续使用且无修复价</w:t>
      </w:r>
      <w:r>
        <w:rPr>
          <w:spacing w:val="8"/>
        </w:rPr>
        <w:t>值，正在严格按照国有资产报废处置相关规定和程序进行处理。近期将报废申请提交至上级主管部门审批，待审批通过后，通过公开拍卖或报废回收的方式进行处置。在处置过程中，确保处置行为的公开、公平、公正，邀请纪检部门进行全程监督，并及时将处置收入上缴财政，做到收支两条线管</w:t>
      </w:r>
      <w:r>
        <w:rPr>
          <w:spacing w:val="-4"/>
        </w:rPr>
        <w:t>理。</w:t>
      </w:r>
    </w:p>
    <w:p w14:paraId="6DD7FF73">
      <w:pPr>
        <w:pStyle w:val="2"/>
        <w:spacing w:before="52" w:line="333" w:lineRule="auto"/>
        <w:ind w:left="27" w:right="15" w:firstLine="643"/>
        <w:jc w:val="both"/>
      </w:pPr>
      <w:r>
        <w:rPr>
          <w:b/>
          <w:bCs/>
          <w:spacing w:val="13"/>
        </w:rPr>
        <w:t>待调拨资产安排：</w:t>
      </w:r>
      <w:r>
        <w:rPr>
          <w:spacing w:val="13"/>
        </w:rPr>
        <w:t>针对</w:t>
      </w:r>
      <w:r>
        <w:rPr>
          <w:rFonts w:ascii="Times New Roman" w:hAnsi="Times New Roman" w:eastAsia="Times New Roman" w:cs="Times New Roman"/>
          <w:spacing w:val="13"/>
        </w:rPr>
        <w:t>59</w:t>
      </w:r>
      <w:r>
        <w:rPr>
          <w:spacing w:val="13"/>
        </w:rPr>
        <w:t>项待调拨至苏州市供排水管</w:t>
      </w:r>
      <w:r>
        <w:rPr>
          <w:spacing w:val="9"/>
        </w:rPr>
        <w:t>理处的资产，与苏州市供排水管理处进行详细沟</w:t>
      </w:r>
      <w:r>
        <w:rPr>
          <w:spacing w:val="8"/>
        </w:rPr>
        <w:t>通对接后，</w:t>
      </w:r>
      <w:r>
        <w:rPr>
          <w:spacing w:val="9"/>
        </w:rPr>
        <w:t>了解其对待拨资产的使用计划和需求。由局办牵</w:t>
      </w:r>
      <w:r>
        <w:rPr>
          <w:spacing w:val="8"/>
        </w:rPr>
        <w:t>头负责资产</w:t>
      </w:r>
      <w:r>
        <w:rPr>
          <w:spacing w:val="9"/>
        </w:rPr>
        <w:t>的清点、登记、运输和交接等工作。在资产调拨</w:t>
      </w:r>
      <w:r>
        <w:rPr>
          <w:spacing w:val="8"/>
        </w:rPr>
        <w:t>前，对资产</w:t>
      </w:r>
      <w:r>
        <w:rPr>
          <w:spacing w:val="9"/>
        </w:rPr>
        <w:t>进行全面的检查和维护，确保资产在调拨过程中</w:t>
      </w:r>
      <w:r>
        <w:rPr>
          <w:spacing w:val="8"/>
        </w:rPr>
        <w:t>的安全和完</w:t>
      </w:r>
      <w:r>
        <w:rPr>
          <w:spacing w:val="9"/>
        </w:rPr>
        <w:t>整。制定详细的资产调拨清单，双方在清单上签</w:t>
      </w:r>
      <w:r>
        <w:rPr>
          <w:spacing w:val="8"/>
        </w:rPr>
        <w:t>字确认，明</w:t>
      </w:r>
      <w:r>
        <w:rPr>
          <w:spacing w:val="9"/>
        </w:rPr>
        <w:t>确资产的数量、型号、状态等信息。同时，及时</w:t>
      </w:r>
      <w:r>
        <w:rPr>
          <w:spacing w:val="8"/>
        </w:rPr>
        <w:t>做好资产的账务处理工作，确保账实相符。</w:t>
      </w:r>
    </w:p>
    <w:p w14:paraId="2D6D1178">
      <w:pPr>
        <w:pStyle w:val="2"/>
        <w:spacing w:before="5" w:line="411" w:lineRule="exact"/>
        <w:ind w:left="645"/>
      </w:pPr>
      <w:r>
        <w:rPr>
          <w:spacing w:val="4"/>
          <w:position w:val="1"/>
        </w:rPr>
        <w:t>（三）盘活利用的具体路径措施</w:t>
      </w:r>
    </w:p>
    <w:p w14:paraId="321589B2">
      <w:pPr>
        <w:pStyle w:val="2"/>
        <w:spacing w:before="150" w:line="333" w:lineRule="auto"/>
        <w:ind w:left="34" w:right="15" w:firstLine="636"/>
        <w:jc w:val="both"/>
      </w:pPr>
      <w:r>
        <w:rPr>
          <w:b/>
          <w:bCs/>
          <w:spacing w:val="8"/>
        </w:rPr>
        <w:t>调剂利用：</w:t>
      </w:r>
      <w:r>
        <w:rPr>
          <w:spacing w:val="8"/>
        </w:rPr>
        <w:t>在局内部和直属事业单位之间建立资</w:t>
      </w:r>
      <w:r>
        <w:rPr>
          <w:spacing w:val="7"/>
        </w:rPr>
        <w:t>产调剂</w:t>
      </w:r>
      <w:r>
        <w:rPr>
          <w:spacing w:val="8"/>
        </w:rPr>
        <w:t>利用台账，对闲置的办公设备进行调剂，提高资产的使用效</w:t>
      </w:r>
      <w:r>
        <w:rPr>
          <w:spacing w:val="-6"/>
        </w:rPr>
        <w:t>率。</w:t>
      </w:r>
    </w:p>
    <w:p w14:paraId="59699A31">
      <w:pPr>
        <w:spacing w:line="333" w:lineRule="auto"/>
        <w:sectPr>
          <w:pgSz w:w="11906" w:h="16838"/>
          <w:pgMar w:top="1431" w:right="1785" w:bottom="0" w:left="1785" w:header="0" w:footer="0" w:gutter="0"/>
          <w:cols w:space="720" w:num="1"/>
        </w:sectPr>
      </w:pPr>
    </w:p>
    <w:p w14:paraId="1A82D3D0">
      <w:pPr>
        <w:pStyle w:val="2"/>
        <w:spacing w:before="181" w:line="333" w:lineRule="auto"/>
        <w:ind w:left="31" w:right="15" w:firstLine="640"/>
        <w:jc w:val="both"/>
      </w:pPr>
      <w:r>
        <w:rPr>
          <w:b/>
          <w:bCs/>
          <w:spacing w:val="8"/>
        </w:rPr>
        <w:t>处置变现：</w:t>
      </w:r>
      <w:r>
        <w:rPr>
          <w:spacing w:val="8"/>
        </w:rPr>
        <w:t>对于无法调剂利用的闲置资产，按</w:t>
      </w:r>
      <w:r>
        <w:rPr>
          <w:spacing w:val="7"/>
        </w:rPr>
        <w:t>照相关规</w:t>
      </w:r>
      <w:r>
        <w:rPr>
          <w:spacing w:val="8"/>
        </w:rPr>
        <w:t>定进行公开拍卖或报废处置，实现资产的变现。所得资金上</w:t>
      </w:r>
      <w:r>
        <w:rPr>
          <w:spacing w:val="3"/>
        </w:rPr>
        <w:t>缴财政。</w:t>
      </w:r>
    </w:p>
    <w:p w14:paraId="2A414B66">
      <w:pPr>
        <w:pStyle w:val="2"/>
        <w:spacing w:line="333" w:lineRule="auto"/>
        <w:ind w:left="40" w:right="15" w:firstLine="633"/>
        <w:jc w:val="both"/>
      </w:pPr>
      <w:r>
        <w:rPr>
          <w:b/>
          <w:bCs/>
          <w:spacing w:val="7"/>
        </w:rPr>
        <w:t>优化整合：</w:t>
      </w:r>
      <w:r>
        <w:rPr>
          <w:spacing w:val="7"/>
        </w:rPr>
        <w:t>对部分分散、低效的资产进行优化整合，提</w:t>
      </w:r>
      <w:r>
        <w:rPr>
          <w:spacing w:val="8"/>
        </w:rPr>
        <w:t>高资产的规模效益。例如，将一些小型水利设施进行合并和</w:t>
      </w:r>
      <w:r>
        <w:rPr>
          <w:spacing w:val="7"/>
        </w:rPr>
        <w:t>升级改造，提高其防洪、灌溉等综合功能。</w:t>
      </w:r>
    </w:p>
    <w:p w14:paraId="65A7747A">
      <w:pPr>
        <w:pStyle w:val="2"/>
        <w:spacing w:before="2" w:line="333" w:lineRule="auto"/>
        <w:ind w:left="32" w:right="15" w:firstLine="669"/>
        <w:jc w:val="both"/>
      </w:pPr>
      <w:r>
        <w:rPr>
          <w:b/>
          <w:bCs/>
          <w:spacing w:val="6"/>
        </w:rPr>
        <w:t>多措并举：</w:t>
      </w:r>
      <w:r>
        <w:rPr>
          <w:spacing w:val="6"/>
        </w:rPr>
        <w:t>加强对应收账款的催缴清收工作，制定催缴</w:t>
      </w:r>
      <w:r>
        <w:rPr>
          <w:spacing w:val="8"/>
        </w:rPr>
        <w:t>计划，明确责任人员，结合法律手段，加大催缴力度。对尚未盘活的地块如砂管办东太湖地块，在同步推进属地政府回收的同时，研究开展出租等临时盘活措施。</w:t>
      </w:r>
    </w:p>
    <w:p w14:paraId="1167A716">
      <w:pPr>
        <w:pStyle w:val="2"/>
        <w:spacing w:before="5" w:line="412" w:lineRule="exact"/>
        <w:ind w:left="645"/>
      </w:pPr>
      <w:r>
        <w:rPr>
          <w:spacing w:val="1"/>
          <w:position w:val="1"/>
        </w:rPr>
        <w:t>（四）盘活利用经验总结</w:t>
      </w:r>
    </w:p>
    <w:p w14:paraId="44E751A2">
      <w:pPr>
        <w:pStyle w:val="2"/>
        <w:spacing w:before="146" w:line="333" w:lineRule="auto"/>
        <w:ind w:left="30" w:right="15" w:firstLine="651"/>
        <w:jc w:val="both"/>
      </w:pPr>
      <w:r>
        <w:rPr>
          <w:b/>
          <w:bCs/>
          <w:spacing w:val="7"/>
        </w:rPr>
        <w:t>盘活成效：</w:t>
      </w:r>
      <w:r>
        <w:rPr>
          <w:spacing w:val="7"/>
        </w:rPr>
        <w:t>结合苏州市水务局资产现状情况，研究采用</w:t>
      </w:r>
      <w:r>
        <w:rPr>
          <w:rFonts w:ascii="Calibri" w:hAnsi="Calibri" w:eastAsia="Calibri" w:cs="Calibri"/>
          <w:spacing w:val="10"/>
        </w:rPr>
        <w:t>6</w:t>
      </w:r>
      <w:r>
        <w:rPr>
          <w:spacing w:val="10"/>
        </w:rPr>
        <w:t>类盘活利用措施，深入推进资产盘活利用工作，取得了较好的成效。截至目前，盘点清理待调拨资产</w:t>
      </w:r>
      <w:r>
        <w:rPr>
          <w:rFonts w:ascii="Calibri" w:hAnsi="Calibri" w:eastAsia="Calibri" w:cs="Calibri"/>
          <w:spacing w:val="9"/>
        </w:rPr>
        <w:t>59</w:t>
      </w:r>
      <w:r>
        <w:rPr>
          <w:spacing w:val="9"/>
        </w:rPr>
        <w:t>项，涉及金</w:t>
      </w:r>
      <w:r>
        <w:rPr>
          <w:spacing w:val="5"/>
        </w:rPr>
        <w:t>额为</w:t>
      </w:r>
      <w:r>
        <w:rPr>
          <w:rFonts w:ascii="Times New Roman" w:hAnsi="Times New Roman" w:eastAsia="Times New Roman" w:cs="Times New Roman"/>
          <w:spacing w:val="5"/>
        </w:rPr>
        <w:t>59.19</w:t>
      </w:r>
      <w:r>
        <w:rPr>
          <w:spacing w:val="5"/>
        </w:rPr>
        <w:t>万元。公务仓调剂</w:t>
      </w:r>
      <w:r>
        <w:rPr>
          <w:rFonts w:ascii="Calibri" w:hAnsi="Calibri" w:eastAsia="Calibri" w:cs="Calibri"/>
          <w:spacing w:val="5"/>
        </w:rPr>
        <w:t>2</w:t>
      </w:r>
      <w:r>
        <w:rPr>
          <w:spacing w:val="5"/>
        </w:rPr>
        <w:t>项固定</w:t>
      </w:r>
      <w:r>
        <w:rPr>
          <w:spacing w:val="4"/>
        </w:rPr>
        <w:t>资产和</w:t>
      </w:r>
      <w:r>
        <w:rPr>
          <w:rFonts w:ascii="Calibri" w:hAnsi="Calibri" w:eastAsia="Calibri" w:cs="Calibri"/>
          <w:spacing w:val="4"/>
        </w:rPr>
        <w:t>1</w:t>
      </w:r>
      <w:r>
        <w:rPr>
          <w:spacing w:val="4"/>
        </w:rPr>
        <w:t>个商铺，实</w:t>
      </w:r>
      <w:r>
        <w:rPr>
          <w:spacing w:val="1"/>
        </w:rPr>
        <w:t>现</w:t>
      </w:r>
      <w:r>
        <w:rPr>
          <w:rFonts w:ascii="Calibri" w:hAnsi="Calibri" w:eastAsia="Calibri" w:cs="Calibri"/>
          <w:spacing w:val="1"/>
        </w:rPr>
        <w:t>62.2</w:t>
      </w:r>
      <w:r>
        <w:rPr>
          <w:spacing w:val="1"/>
        </w:rPr>
        <w:t>万元租金收益。</w:t>
      </w:r>
    </w:p>
    <w:p w14:paraId="599BE864">
      <w:pPr>
        <w:pStyle w:val="2"/>
        <w:spacing w:before="5" w:line="289" w:lineRule="auto"/>
        <w:ind w:left="25" w:right="15" w:firstLine="656"/>
      </w:pPr>
      <w:r>
        <w:rPr>
          <w:rFonts w:ascii="Calibri" w:hAnsi="Calibri" w:eastAsia="Calibri" w:cs="Calibri"/>
        </w:rPr>
        <w:t>1</w:t>
      </w:r>
      <w:r>
        <w:t>.按需调拨优化资源配置。苏州市水务局核查</w:t>
      </w:r>
      <w:r>
        <w:rPr>
          <w:rFonts w:ascii="Times New Roman" w:hAnsi="Times New Roman" w:eastAsia="Times New Roman" w:cs="Times New Roman"/>
        </w:rPr>
        <w:t>59</w:t>
      </w:r>
      <w:r>
        <w:rPr>
          <w:spacing w:val="-1"/>
        </w:rPr>
        <w:t>项待调</w:t>
      </w:r>
      <w:r>
        <w:rPr>
          <w:spacing w:val="6"/>
        </w:rPr>
        <w:t>拨至苏州市供排水管理处的资产，涉及金额为</w:t>
      </w:r>
      <w:r>
        <w:rPr>
          <w:rFonts w:ascii="Times New Roman" w:hAnsi="Times New Roman" w:eastAsia="Times New Roman" w:cs="Times New Roman"/>
          <w:spacing w:val="6"/>
        </w:rPr>
        <w:t>59.19</w:t>
      </w:r>
      <w:r>
        <w:rPr>
          <w:spacing w:val="6"/>
        </w:rPr>
        <w:t>万元。</w:t>
      </w:r>
    </w:p>
    <w:p w14:paraId="7674E8D3">
      <w:pPr>
        <w:pStyle w:val="2"/>
        <w:spacing w:before="147" w:line="305" w:lineRule="auto"/>
        <w:ind w:left="19" w:right="8" w:firstLine="653"/>
      </w:pPr>
      <w:r>
        <w:rPr>
          <w:rFonts w:ascii="Calibri" w:hAnsi="Calibri" w:eastAsia="Calibri" w:cs="Calibri"/>
          <w:spacing w:val="8"/>
        </w:rPr>
        <w:t>2</w:t>
      </w:r>
      <w:r>
        <w:rPr>
          <w:spacing w:val="8"/>
        </w:rPr>
        <w:t>.借助公务仓流转复用。公务仓调剂固定资产，助力跨</w:t>
      </w:r>
      <w:r>
        <w:rPr>
          <w:spacing w:val="9"/>
        </w:rPr>
        <w:t>部门资源共享。苏州市节约用水办公室发挥示范作用，通过</w:t>
      </w:r>
      <w:r>
        <w:rPr>
          <w:spacing w:val="17"/>
        </w:rPr>
        <w:t>公务仓成功将</w:t>
      </w:r>
      <w:r>
        <w:rPr>
          <w:rFonts w:ascii="Times New Roman" w:hAnsi="Times New Roman" w:eastAsia="Times New Roman" w:cs="Times New Roman"/>
          <w:spacing w:val="17"/>
        </w:rPr>
        <w:t>2</w:t>
      </w:r>
      <w:r>
        <w:rPr>
          <w:spacing w:val="17"/>
        </w:rPr>
        <w:t>项固定资产调剂给生态环境局，资产</w:t>
      </w:r>
      <w:r>
        <w:rPr>
          <w:spacing w:val="16"/>
        </w:rPr>
        <w:t>原值</w:t>
      </w:r>
      <w:r>
        <w:rPr>
          <w:rFonts w:ascii="Times New Roman" w:hAnsi="Times New Roman" w:eastAsia="Times New Roman" w:cs="Times New Roman"/>
          <w:spacing w:val="1"/>
        </w:rPr>
        <w:t>4039.80</w:t>
      </w:r>
      <w:r>
        <w:rPr>
          <w:spacing w:val="1"/>
        </w:rPr>
        <w:t>元。</w:t>
      </w:r>
    </w:p>
    <w:p w14:paraId="282FB764">
      <w:pPr>
        <w:pStyle w:val="2"/>
        <w:spacing w:before="193" w:line="289" w:lineRule="auto"/>
        <w:ind w:left="44" w:right="14" w:firstLine="626"/>
      </w:pPr>
      <w:r>
        <w:rPr>
          <w:rFonts w:ascii="Calibri" w:hAnsi="Calibri" w:eastAsia="Calibri" w:cs="Calibri"/>
          <w:spacing w:val="10"/>
        </w:rPr>
        <w:t>3.</w:t>
      </w:r>
      <w:r>
        <w:rPr>
          <w:spacing w:val="10"/>
        </w:rPr>
        <w:t>退租商铺多元利用。苏州市河道管理处三元三村</w:t>
      </w:r>
      <w:r>
        <w:rPr>
          <w:rFonts w:ascii="Times New Roman" w:hAnsi="Times New Roman" w:eastAsia="Times New Roman" w:cs="Times New Roman"/>
          <w:spacing w:val="10"/>
        </w:rPr>
        <w:t>128</w:t>
      </w:r>
      <w:r>
        <w:t>幢北侧商店</w:t>
      </w:r>
      <w:r>
        <w:rPr>
          <w:rFonts w:ascii="Times New Roman" w:hAnsi="Times New Roman" w:eastAsia="Times New Roman" w:cs="Times New Roman"/>
        </w:rPr>
        <w:t>9</w:t>
      </w:r>
      <w:r>
        <w:t>号商铺于</w:t>
      </w:r>
      <w:r>
        <w:rPr>
          <w:rFonts w:ascii="Times New Roman" w:hAnsi="Times New Roman" w:eastAsia="Times New Roman" w:cs="Times New Roman"/>
        </w:rPr>
        <w:t>2024</w:t>
      </w:r>
      <w:r>
        <w:t>年</w:t>
      </w:r>
      <w:r>
        <w:rPr>
          <w:rFonts w:ascii="Times New Roman" w:hAnsi="Times New Roman" w:eastAsia="Times New Roman" w:cs="Times New Roman"/>
        </w:rPr>
        <w:t>6</w:t>
      </w:r>
      <w:r>
        <w:t>月退租，商铺面</w:t>
      </w:r>
      <w:r>
        <w:rPr>
          <w:spacing w:val="-1"/>
        </w:rPr>
        <w:t>积</w:t>
      </w:r>
      <w:r>
        <w:rPr>
          <w:rFonts w:ascii="Times New Roman" w:hAnsi="Times New Roman" w:eastAsia="Times New Roman" w:cs="Times New Roman"/>
          <w:spacing w:val="-1"/>
        </w:rPr>
        <w:t>30.88</w:t>
      </w:r>
      <w:r>
        <w:rPr>
          <w:spacing w:val="-1"/>
        </w:rPr>
        <w:t>平</w:t>
      </w:r>
    </w:p>
    <w:p w14:paraId="39486E2F">
      <w:pPr>
        <w:spacing w:line="289" w:lineRule="auto"/>
        <w:sectPr>
          <w:pgSz w:w="11906" w:h="16838"/>
          <w:pgMar w:top="1431" w:right="1785" w:bottom="0" w:left="1785" w:header="0" w:footer="0" w:gutter="0"/>
          <w:cols w:space="720" w:num="1"/>
        </w:sectPr>
      </w:pPr>
    </w:p>
    <w:p w14:paraId="460A4F16">
      <w:pPr>
        <w:pStyle w:val="2"/>
        <w:spacing w:before="182" w:line="332" w:lineRule="auto"/>
        <w:ind w:left="31" w:right="15" w:firstLine="7"/>
        <w:jc w:val="both"/>
      </w:pPr>
      <w:r>
        <w:rPr>
          <w:spacing w:val="4"/>
        </w:rPr>
        <w:t>米，以往租金每年</w:t>
      </w:r>
      <w:r>
        <w:rPr>
          <w:rFonts w:ascii="Times New Roman" w:hAnsi="Times New Roman" w:eastAsia="Times New Roman" w:cs="Times New Roman"/>
          <w:spacing w:val="4"/>
        </w:rPr>
        <w:t>1</w:t>
      </w:r>
      <w:r>
        <w:rPr>
          <w:spacing w:val="4"/>
        </w:rPr>
        <w:t>万元，</w:t>
      </w:r>
      <w:r>
        <w:rPr>
          <w:rFonts w:ascii="Times New Roman" w:hAnsi="Times New Roman" w:eastAsia="Times New Roman" w:cs="Times New Roman"/>
          <w:spacing w:val="4"/>
        </w:rPr>
        <w:t>2024</w:t>
      </w:r>
      <w:r>
        <w:rPr>
          <w:spacing w:val="4"/>
        </w:rPr>
        <w:t>年</w:t>
      </w:r>
      <w:r>
        <w:rPr>
          <w:rFonts w:ascii="Times New Roman" w:hAnsi="Times New Roman" w:eastAsia="Times New Roman" w:cs="Times New Roman"/>
          <w:spacing w:val="4"/>
        </w:rPr>
        <w:t>11</w:t>
      </w:r>
      <w:r>
        <w:rPr>
          <w:spacing w:val="4"/>
        </w:rPr>
        <w:t>月通过市局在公物仓</w:t>
      </w:r>
      <w:r>
        <w:rPr>
          <w:spacing w:val="8"/>
        </w:rPr>
        <w:t>平台发布（纳入公物仓）。公物仓无单位申请使用期间，苏</w:t>
      </w:r>
      <w:r>
        <w:rPr>
          <w:spacing w:val="9"/>
        </w:rPr>
        <w:t>州市河道管理处将该处房产作为防汛物资仓库正</w:t>
      </w:r>
      <w:r>
        <w:rPr>
          <w:spacing w:val="8"/>
        </w:rPr>
        <w:t>常使用。</w:t>
      </w:r>
    </w:p>
    <w:p w14:paraId="05D7904C">
      <w:pPr>
        <w:pStyle w:val="2"/>
        <w:spacing w:before="17" w:line="325" w:lineRule="auto"/>
        <w:ind w:left="30" w:right="11" w:firstLine="631"/>
      </w:pPr>
      <w:r>
        <w:rPr>
          <w:rFonts w:ascii="Calibri" w:hAnsi="Calibri" w:eastAsia="Calibri" w:cs="Calibri"/>
          <w:spacing w:val="-2"/>
        </w:rPr>
        <w:t>4</w:t>
      </w:r>
      <w:r>
        <w:rPr>
          <w:spacing w:val="-2"/>
        </w:rPr>
        <w:t>.经营性资产租金收益。（</w:t>
      </w:r>
      <w:r>
        <w:rPr>
          <w:rFonts w:ascii="Calibri" w:hAnsi="Calibri" w:eastAsia="Calibri" w:cs="Calibri"/>
          <w:spacing w:val="-2"/>
        </w:rPr>
        <w:t>1</w:t>
      </w:r>
      <w:r>
        <w:rPr>
          <w:spacing w:val="-2"/>
        </w:rPr>
        <w:t>）场地出租</w:t>
      </w:r>
      <w:r>
        <w:rPr>
          <w:spacing w:val="-3"/>
        </w:rPr>
        <w:t>创收益，拓展资</w:t>
      </w:r>
      <w:r>
        <w:rPr>
          <w:spacing w:val="8"/>
        </w:rPr>
        <w:t>产利用渠道。苏州市水利工程管理处立足自身资产情况，经</w:t>
      </w:r>
      <w:r>
        <w:rPr>
          <w:spacing w:val="6"/>
        </w:rPr>
        <w:t>过合理规划与市场调研，将胥口枢纽复线配电房东侧</w:t>
      </w:r>
      <w:r>
        <w:rPr>
          <w:rFonts w:ascii="Calibri" w:hAnsi="Calibri" w:eastAsia="Calibri" w:cs="Calibri"/>
          <w:spacing w:val="6"/>
        </w:rPr>
        <w:t>10</w:t>
      </w:r>
      <w:r>
        <w:rPr>
          <w:spacing w:val="6"/>
        </w:rPr>
        <w:t>平</w:t>
      </w:r>
      <w:r>
        <w:rPr>
          <w:spacing w:val="8"/>
        </w:rPr>
        <w:t>方米场地进行出租，用于电信及移动通讯基站建设。年租金</w:t>
      </w:r>
      <w:r>
        <w:rPr>
          <w:rFonts w:ascii="Calibri" w:hAnsi="Calibri" w:eastAsia="Calibri" w:cs="Calibri"/>
          <w:spacing w:val="2"/>
        </w:rPr>
        <w:t>2.2</w:t>
      </w:r>
      <w:r>
        <w:rPr>
          <w:spacing w:val="2"/>
        </w:rPr>
        <w:t>万元。（</w:t>
      </w:r>
      <w:r>
        <w:rPr>
          <w:rFonts w:ascii="Calibri" w:hAnsi="Calibri" w:eastAsia="Calibri" w:cs="Calibri"/>
          <w:spacing w:val="2"/>
        </w:rPr>
        <w:t>2</w:t>
      </w:r>
      <w:r>
        <w:rPr>
          <w:spacing w:val="2"/>
        </w:rPr>
        <w:t>）多房屋土地出租，增加资产收益。苏州市供</w:t>
      </w:r>
      <w:r>
        <w:rPr>
          <w:spacing w:val="8"/>
        </w:rPr>
        <w:t>排水管理处充分整合现有资源，积极推动闲置房屋、土地出</w:t>
      </w:r>
      <w:r>
        <w:rPr>
          <w:spacing w:val="7"/>
        </w:rPr>
        <w:t>租事宜，共计出租</w:t>
      </w:r>
      <w:r>
        <w:rPr>
          <w:rFonts w:ascii="Calibri" w:hAnsi="Calibri" w:eastAsia="Calibri" w:cs="Calibri"/>
          <w:spacing w:val="7"/>
        </w:rPr>
        <w:t>4</w:t>
      </w:r>
      <w:r>
        <w:rPr>
          <w:spacing w:val="7"/>
        </w:rPr>
        <w:t>处房屋、土地。通过合理的市场定价与</w:t>
      </w:r>
      <w:r>
        <w:rPr>
          <w:spacing w:val="9"/>
        </w:rPr>
        <w:t>规范的租赁管理，实现了年总出租收益约</w:t>
      </w:r>
      <w:r>
        <w:rPr>
          <w:rFonts w:ascii="Calibri" w:hAnsi="Calibri" w:eastAsia="Calibri" w:cs="Calibri"/>
          <w:spacing w:val="9"/>
        </w:rPr>
        <w:t>60</w:t>
      </w:r>
      <w:r>
        <w:rPr>
          <w:spacing w:val="9"/>
        </w:rPr>
        <w:t>万元的良好成</w:t>
      </w:r>
      <w:r>
        <w:rPr>
          <w:spacing w:val="8"/>
        </w:rPr>
        <w:t>绩。此次调剂实现了资产的合理流动，让闲置资产重新发挥价值，避免资源浪费，还加强了不同部门间的协作与资源共</w:t>
      </w:r>
      <w:r>
        <w:rPr>
          <w:spacing w:val="-4"/>
        </w:rPr>
        <w:t>享。</w:t>
      </w:r>
    </w:p>
    <w:p w14:paraId="5E25B946">
      <w:pPr>
        <w:pStyle w:val="2"/>
        <w:spacing w:before="144" w:line="321" w:lineRule="auto"/>
        <w:ind w:left="31" w:right="8" w:firstLine="638"/>
      </w:pPr>
      <w:r>
        <w:rPr>
          <w:rFonts w:ascii="Calibri" w:hAnsi="Calibri" w:eastAsia="Calibri" w:cs="Calibri"/>
          <w:spacing w:val="8"/>
        </w:rPr>
        <w:t>5</w:t>
      </w:r>
      <w:r>
        <w:rPr>
          <w:spacing w:val="8"/>
        </w:rPr>
        <w:t>.泵房枢纽灵活利用。苏州市河道管理处利用平门泵房</w:t>
      </w:r>
      <w:r>
        <w:rPr>
          <w:spacing w:val="-1"/>
        </w:rPr>
        <w:t>布展建设印象苏州水文化馆，向公众免费开</w:t>
      </w:r>
      <w:r>
        <w:rPr>
          <w:spacing w:val="-2"/>
        </w:rPr>
        <w:t>放，布展面积</w:t>
      </w:r>
      <w:r>
        <w:rPr>
          <w:rFonts w:ascii="Calibri" w:hAnsi="Calibri" w:eastAsia="Calibri" w:cs="Calibri"/>
          <w:spacing w:val="-2"/>
        </w:rPr>
        <w:t>628</w:t>
      </w:r>
      <w:r>
        <w:rPr>
          <w:spacing w:val="5"/>
        </w:rPr>
        <w:t>平方米，</w:t>
      </w:r>
      <w:r>
        <w:rPr>
          <w:rFonts w:ascii="Calibri" w:hAnsi="Calibri" w:eastAsia="Calibri" w:cs="Calibri"/>
          <w:spacing w:val="5"/>
        </w:rPr>
        <w:t>2021</w:t>
      </w:r>
      <w:r>
        <w:rPr>
          <w:spacing w:val="5"/>
        </w:rPr>
        <w:t>年开馆以来累计接待</w:t>
      </w:r>
      <w:r>
        <w:rPr>
          <w:rFonts w:ascii="Calibri" w:hAnsi="Calibri" w:eastAsia="Calibri" w:cs="Calibri"/>
          <w:spacing w:val="5"/>
        </w:rPr>
        <w:t>3.2</w:t>
      </w:r>
      <w:r>
        <w:rPr>
          <w:spacing w:val="4"/>
        </w:rPr>
        <w:t>万人次。苏州市水利</w:t>
      </w:r>
      <w:r>
        <w:rPr>
          <w:spacing w:val="21"/>
        </w:rPr>
        <w:t>工程管理处以苏州市西塘河引水工程核心区——裴家圩水</w:t>
      </w:r>
      <w:r>
        <w:rPr>
          <w:spacing w:val="8"/>
        </w:rPr>
        <w:t>利枢纽为基地打造苏州治水科普园，向公众免费开放，布展</w:t>
      </w:r>
      <w:r>
        <w:rPr>
          <w:spacing w:val="6"/>
        </w:rPr>
        <w:t>面积</w:t>
      </w:r>
      <w:r>
        <w:rPr>
          <w:rFonts w:ascii="Calibri" w:hAnsi="Calibri" w:eastAsia="Calibri" w:cs="Calibri"/>
          <w:spacing w:val="6"/>
        </w:rPr>
        <w:t>800</w:t>
      </w:r>
      <w:r>
        <w:rPr>
          <w:spacing w:val="6"/>
        </w:rPr>
        <w:t>平方米，</w:t>
      </w:r>
      <w:r>
        <w:rPr>
          <w:rFonts w:ascii="Calibri" w:hAnsi="Calibri" w:eastAsia="Calibri" w:cs="Calibri"/>
          <w:spacing w:val="6"/>
        </w:rPr>
        <w:t>2023</w:t>
      </w:r>
      <w:r>
        <w:rPr>
          <w:spacing w:val="6"/>
        </w:rPr>
        <w:t>年开放开园以来累计接待</w:t>
      </w:r>
      <w:r>
        <w:rPr>
          <w:rFonts w:ascii="Calibri" w:hAnsi="Calibri" w:eastAsia="Calibri" w:cs="Calibri"/>
          <w:spacing w:val="6"/>
        </w:rPr>
        <w:t>1.69</w:t>
      </w:r>
      <w:r>
        <w:rPr>
          <w:spacing w:val="6"/>
        </w:rPr>
        <w:t>万人</w:t>
      </w:r>
      <w:r>
        <w:rPr>
          <w:spacing w:val="-5"/>
        </w:rPr>
        <w:t>次。</w:t>
      </w:r>
    </w:p>
    <w:p w14:paraId="47F813BA">
      <w:pPr>
        <w:pStyle w:val="2"/>
        <w:spacing w:before="146" w:line="333" w:lineRule="auto"/>
        <w:ind w:left="30" w:right="15" w:firstLine="643"/>
        <w:jc w:val="both"/>
      </w:pPr>
      <w:r>
        <w:rPr>
          <w:b/>
          <w:bCs/>
          <w:spacing w:val="7"/>
        </w:rPr>
        <w:t>好的做法：</w:t>
      </w:r>
      <w:r>
        <w:rPr>
          <w:spacing w:val="7"/>
        </w:rPr>
        <w:t>一是多层级分阶段清查，保障国有资产全面</w:t>
      </w:r>
      <w:r>
        <w:rPr>
          <w:spacing w:val="8"/>
        </w:rPr>
        <w:t>起底。充分结合部门设置、资产类别等因素，制定清查工作方案，成立了资产清查利用领导小组，明确了各部门的职责</w:t>
      </w:r>
    </w:p>
    <w:p w14:paraId="693C3563">
      <w:pPr>
        <w:spacing w:line="333" w:lineRule="auto"/>
        <w:sectPr>
          <w:pgSz w:w="11906" w:h="16838"/>
          <w:pgMar w:top="1431" w:right="1785" w:bottom="0" w:left="1785" w:header="0" w:footer="0" w:gutter="0"/>
          <w:cols w:space="720" w:num="1"/>
        </w:sectPr>
      </w:pPr>
    </w:p>
    <w:p w14:paraId="23F92279">
      <w:pPr>
        <w:pStyle w:val="2"/>
        <w:spacing w:before="180" w:line="333" w:lineRule="auto"/>
        <w:ind w:left="27" w:right="126" w:firstLine="7"/>
        <w:jc w:val="both"/>
      </w:pPr>
      <w:r>
        <w:rPr>
          <w:spacing w:val="8"/>
        </w:rPr>
        <w:t>和任务，建立由局办、财务、资产管理和使用部门统一布置</w:t>
      </w:r>
      <w:r>
        <w:rPr>
          <w:spacing w:val="9"/>
        </w:rPr>
        <w:t>的固定资产清查协作机制，通过部门自查、单位</w:t>
      </w:r>
      <w:r>
        <w:rPr>
          <w:spacing w:val="8"/>
        </w:rPr>
        <w:t>复核、纪检</w:t>
      </w:r>
      <w:r>
        <w:rPr>
          <w:spacing w:val="9"/>
        </w:rPr>
        <w:t>督查，实行跨部门协作、统分结合的分类清查方</w:t>
      </w:r>
      <w:r>
        <w:rPr>
          <w:spacing w:val="8"/>
        </w:rPr>
        <w:t>式，实行多</w:t>
      </w:r>
      <w:r>
        <w:rPr>
          <w:spacing w:val="9"/>
        </w:rPr>
        <w:t>层级分阶段清查工作，确保了清查工作的全面性</w:t>
      </w:r>
      <w:r>
        <w:rPr>
          <w:spacing w:val="8"/>
        </w:rPr>
        <w:t>和准确性，</w:t>
      </w:r>
      <w:r>
        <w:rPr>
          <w:spacing w:val="7"/>
        </w:rPr>
        <w:t>保障国有资产全面起底。</w:t>
      </w:r>
    </w:p>
    <w:p w14:paraId="54270F57">
      <w:pPr>
        <w:pStyle w:val="2"/>
        <w:spacing w:before="7" w:line="333" w:lineRule="auto"/>
        <w:ind w:left="35" w:right="126" w:firstLine="651"/>
        <w:jc w:val="both"/>
      </w:pPr>
      <w:r>
        <w:rPr>
          <w:spacing w:val="8"/>
        </w:rPr>
        <w:t>二是探索信息化清查运用，注重清查利用效率提升</w:t>
      </w:r>
      <w:r>
        <w:rPr>
          <w:spacing w:val="7"/>
        </w:rPr>
        <w:t>。通</w:t>
      </w:r>
      <w:r>
        <w:rPr>
          <w:spacing w:val="8"/>
        </w:rPr>
        <w:t>过现场调查，深入了解资产的实际情况和需求，积极探索建</w:t>
      </w:r>
      <w:r>
        <w:rPr>
          <w:spacing w:val="4"/>
        </w:rPr>
        <w:t>立实物资产编码体系，匹配资产云系统卡片编码和</w:t>
      </w:r>
      <w:r>
        <w:t>RFID</w:t>
      </w:r>
      <w:r>
        <w:rPr>
          <w:spacing w:val="4"/>
        </w:rPr>
        <w:t>与条</w:t>
      </w:r>
      <w:r>
        <w:rPr>
          <w:spacing w:val="8"/>
        </w:rPr>
        <w:t>形码技术，研究实现资产自动识别和跟踪。通过探索研究长效化管理举措，努力提高资产清查的效率和准确性，为资产</w:t>
      </w:r>
      <w:r>
        <w:rPr>
          <w:spacing w:val="2"/>
        </w:rPr>
        <w:t>的日常管理和动态监控提供有力支持。</w:t>
      </w:r>
    </w:p>
    <w:p w14:paraId="56E23EA0">
      <w:pPr>
        <w:pStyle w:val="2"/>
        <w:spacing w:before="2" w:line="333" w:lineRule="auto"/>
        <w:ind w:left="31" w:firstLine="659"/>
      </w:pPr>
      <w:r>
        <w:rPr>
          <w:spacing w:val="9"/>
        </w:rPr>
        <w:t>三是分类推进资产盘活利用，激活国有资产利用效益。</w:t>
      </w:r>
      <w:r>
        <w:rPr>
          <w:spacing w:val="8"/>
        </w:rPr>
        <w:t>在局国有资产清查利用领导小组指导下，根据跨部门协助分</w:t>
      </w:r>
      <w:r>
        <w:rPr>
          <w:spacing w:val="1"/>
        </w:rPr>
        <w:t>类清查成果，按资产权属与性质分类处置，对已确权的土地、</w:t>
      </w:r>
      <w:r>
        <w:rPr>
          <w:spacing w:val="11"/>
        </w:rPr>
        <w:t>房屋等资产研究采用市场化交易如公开招租措施盘活利用，</w:t>
      </w:r>
      <w:r>
        <w:rPr>
          <w:spacing w:val="21"/>
        </w:rPr>
        <w:t>对权属复杂等历史遗留问题资产协调市专班推进不动产确</w:t>
      </w:r>
      <w:r>
        <w:rPr>
          <w:spacing w:val="8"/>
        </w:rPr>
        <w:t>权登记，对零散碎片化资产采用“绣花功夫”推进划拨等措施开展集约利用，后续将进一步研究推进动态管理机制，不</w:t>
      </w:r>
      <w:r>
        <w:rPr>
          <w:spacing w:val="7"/>
        </w:rPr>
        <w:t>断提升国有资产利用效益。</w:t>
      </w:r>
    </w:p>
    <w:p w14:paraId="1733F649">
      <w:pPr>
        <w:pStyle w:val="2"/>
        <w:spacing w:before="4" w:line="333" w:lineRule="auto"/>
        <w:ind w:left="30" w:right="126" w:firstLine="648"/>
        <w:jc w:val="both"/>
      </w:pPr>
      <w:r>
        <w:rPr>
          <w:b/>
          <w:bCs/>
          <w:spacing w:val="7"/>
        </w:rPr>
        <w:t>相关意见和建议：</w:t>
      </w:r>
      <w:r>
        <w:rPr>
          <w:spacing w:val="7"/>
        </w:rPr>
        <w:t>一是进一步完善资产管理制度，建立</w:t>
      </w:r>
      <w:r>
        <w:rPr>
          <w:spacing w:val="8"/>
        </w:rPr>
        <w:t>健全资产盘活利用的长效机制，加强对资产的动态管理和监督。二是加强人才队伍建设，培养和引进一批懂资产运营、会市场管理的专业人才，为资产盘活利用提供人才保障。三是推进市级国有资产管理平台建设，引领指导全市国有资产</w:t>
      </w:r>
    </w:p>
    <w:p w14:paraId="2B5E3889">
      <w:pPr>
        <w:spacing w:line="333" w:lineRule="auto"/>
        <w:sectPr>
          <w:pgSz w:w="11906" w:h="16838"/>
          <w:pgMar w:top="1431" w:right="1675" w:bottom="0" w:left="1785" w:header="0" w:footer="0" w:gutter="0"/>
          <w:cols w:space="720" w:num="1"/>
        </w:sectPr>
      </w:pPr>
    </w:p>
    <w:p w14:paraId="6797273A">
      <w:pPr>
        <w:pStyle w:val="2"/>
        <w:spacing w:before="179" w:line="412" w:lineRule="exact"/>
        <w:ind w:left="41"/>
      </w:pPr>
      <w:r>
        <w:rPr>
          <w:spacing w:val="2"/>
          <w:position w:val="1"/>
        </w:rPr>
        <w:t>盘活利用。</w:t>
      </w:r>
    </w:p>
    <w:p w14:paraId="5E8DDEBA">
      <w:pPr>
        <w:spacing w:before="151" w:line="227" w:lineRule="auto"/>
        <w:ind w:left="686"/>
        <w:outlineLvl w:val="1"/>
        <w:rPr>
          <w:rFonts w:ascii="黑体" w:hAnsi="黑体" w:eastAsia="黑体" w:cs="黑体"/>
          <w:sz w:val="31"/>
          <w:szCs w:val="31"/>
        </w:rPr>
      </w:pPr>
      <w:r>
        <w:rPr>
          <w:rFonts w:ascii="黑体" w:hAnsi="黑体" w:eastAsia="黑体" w:cs="黑体"/>
          <w:spacing w:val="7"/>
          <w:sz w:val="31"/>
          <w:szCs w:val="31"/>
        </w:rPr>
        <w:t>四、清查利用中存在的问题</w:t>
      </w:r>
    </w:p>
    <w:p w14:paraId="2D63FA27">
      <w:pPr>
        <w:pStyle w:val="2"/>
        <w:spacing w:before="176" w:line="411" w:lineRule="exact"/>
        <w:ind w:left="645"/>
      </w:pPr>
      <w:r>
        <w:rPr>
          <w:spacing w:val="-1"/>
          <w:position w:val="1"/>
        </w:rPr>
        <w:t>（一）基本情况</w:t>
      </w:r>
    </w:p>
    <w:p w14:paraId="66687E36">
      <w:pPr>
        <w:pStyle w:val="2"/>
        <w:spacing w:before="147" w:line="412" w:lineRule="exact"/>
        <w:ind w:left="676"/>
      </w:pPr>
      <w:r>
        <w:rPr>
          <w:spacing w:val="11"/>
          <w:position w:val="1"/>
        </w:rPr>
        <w:t>通过清查和梳理，共发现问题</w:t>
      </w:r>
      <w:r>
        <w:rPr>
          <w:rFonts w:ascii="Calibri" w:hAnsi="Calibri" w:eastAsia="Calibri" w:cs="Calibri"/>
          <w:spacing w:val="11"/>
          <w:position w:val="1"/>
        </w:rPr>
        <w:t>9</w:t>
      </w:r>
      <w:r>
        <w:rPr>
          <w:spacing w:val="11"/>
          <w:position w:val="1"/>
        </w:rPr>
        <w:t>个，具体情况如下：</w:t>
      </w:r>
    </w:p>
    <w:p w14:paraId="79E6AA1C">
      <w:pPr>
        <w:pStyle w:val="2"/>
        <w:spacing w:before="162" w:line="333" w:lineRule="auto"/>
        <w:ind w:left="20" w:firstLine="655"/>
      </w:pPr>
      <w:r>
        <w:rPr>
          <w:spacing w:val="2"/>
        </w:rPr>
        <w:t>整改中问题：</w:t>
      </w:r>
      <w:r>
        <w:rPr>
          <w:rFonts w:ascii="Calibri" w:hAnsi="Calibri" w:eastAsia="Calibri" w:cs="Calibri"/>
          <w:spacing w:val="2"/>
        </w:rPr>
        <w:t>5</w:t>
      </w:r>
      <w:r>
        <w:rPr>
          <w:spacing w:val="2"/>
        </w:rPr>
        <w:t>个问题正在整改中。具体情况如下</w:t>
      </w:r>
      <w:r>
        <w:rPr>
          <w:spacing w:val="-80"/>
          <w:w w:val="91"/>
        </w:rPr>
        <w:t>：（</w:t>
      </w:r>
      <w:r>
        <w:rPr>
          <w:rFonts w:ascii="Times New Roman" w:hAnsi="Times New Roman" w:eastAsia="Times New Roman" w:cs="Times New Roman"/>
          <w:spacing w:val="2"/>
        </w:rPr>
        <w:t>1</w:t>
      </w:r>
      <w:r>
        <w:rPr>
          <w:spacing w:val="2"/>
        </w:rPr>
        <w:t>）</w:t>
      </w:r>
      <w:r>
        <w:rPr>
          <w:spacing w:val="10"/>
        </w:rPr>
        <w:t>苏州市水务局（本级）信息调度指挥中心大楼于</w:t>
      </w:r>
      <w:r>
        <w:rPr>
          <w:rFonts w:ascii="Times New Roman" w:hAnsi="Times New Roman" w:eastAsia="Times New Roman" w:cs="Times New Roman"/>
          <w:spacing w:val="10"/>
        </w:rPr>
        <w:t>201</w:t>
      </w:r>
      <w:r>
        <w:rPr>
          <w:rFonts w:ascii="Times New Roman" w:hAnsi="Times New Roman" w:eastAsia="Times New Roman" w:cs="Times New Roman"/>
          <w:spacing w:val="9"/>
        </w:rPr>
        <w:t>9</w:t>
      </w:r>
      <w:r>
        <w:rPr>
          <w:spacing w:val="9"/>
        </w:rPr>
        <w:t>年</w:t>
      </w:r>
      <w:r>
        <w:rPr>
          <w:rFonts w:ascii="Times New Roman" w:hAnsi="Times New Roman" w:eastAsia="Times New Roman" w:cs="Times New Roman"/>
          <w:spacing w:val="9"/>
        </w:rPr>
        <w:t>12</w:t>
      </w:r>
      <w:r>
        <w:rPr>
          <w:spacing w:val="9"/>
        </w:rPr>
        <w:t>月作为局本级房屋和构筑物类固定资产登记入账，账面原值</w:t>
      </w:r>
      <w:r>
        <w:rPr>
          <w:rFonts w:ascii="Times New Roman" w:hAnsi="Times New Roman" w:eastAsia="Times New Roman" w:cs="Times New Roman"/>
          <w:spacing w:val="9"/>
        </w:rPr>
        <w:t>5508.57</w:t>
      </w:r>
      <w:r>
        <w:rPr>
          <w:spacing w:val="9"/>
        </w:rPr>
        <w:t>万元，未办理房屋所有权登记，土地所有权（玉山</w:t>
      </w:r>
      <w:r>
        <w:rPr>
          <w:spacing w:val="4"/>
        </w:rPr>
        <w:t>路11号）已于</w:t>
      </w:r>
      <w:r>
        <w:rPr>
          <w:rFonts w:ascii="Times New Roman" w:hAnsi="Times New Roman" w:eastAsia="Times New Roman" w:cs="Times New Roman"/>
          <w:spacing w:val="4"/>
        </w:rPr>
        <w:t>2022</w:t>
      </w:r>
      <w:r>
        <w:rPr>
          <w:spacing w:val="4"/>
        </w:rPr>
        <w:t>年</w:t>
      </w:r>
      <w:r>
        <w:rPr>
          <w:rFonts w:ascii="Times New Roman" w:hAnsi="Times New Roman" w:eastAsia="Times New Roman" w:cs="Times New Roman"/>
          <w:spacing w:val="4"/>
        </w:rPr>
        <w:t>5</w:t>
      </w:r>
      <w:r>
        <w:rPr>
          <w:spacing w:val="4"/>
        </w:rPr>
        <w:t>月转移登记至市机关事务管理局名</w:t>
      </w:r>
      <w:r>
        <w:rPr>
          <w:spacing w:val="9"/>
        </w:rPr>
        <w:t>下。根据《关于推进市级党政机关办公用房统一权属登记的工作实施方案》，没有办理房屋所有权登记但</w:t>
      </w:r>
      <w:r>
        <w:rPr>
          <w:spacing w:val="8"/>
        </w:rPr>
        <w:t>固定资产登记</w:t>
      </w:r>
      <w:r>
        <w:rPr>
          <w:spacing w:val="9"/>
        </w:rPr>
        <w:t>在本单位名下的房产，调拨后由市机关事务管理局开展统一权属登记工作。联系市机关事务管理局资产处、市财政局资产处确认，信息调度指挥中心大楼具备资产调拨条件，可发起调拨审批程序，市机关事务管理局接收该资产后将其列入</w:t>
      </w:r>
      <w:r>
        <w:rPr>
          <w:rFonts w:ascii="Times New Roman" w:hAnsi="Times New Roman" w:eastAsia="Times New Roman" w:cs="Times New Roman"/>
          <w:spacing w:val="5"/>
        </w:rPr>
        <w:t>2025</w:t>
      </w:r>
      <w:r>
        <w:rPr>
          <w:spacing w:val="5"/>
        </w:rPr>
        <w:t>年市级机关房屋所有权统一登记清单，结合当前资产清</w:t>
      </w:r>
      <w:r>
        <w:rPr>
          <w:spacing w:val="1"/>
        </w:rPr>
        <w:t>查工作中推进不动产登记的相关要求统筹办理。（</w:t>
      </w:r>
      <w:r>
        <w:rPr>
          <w:rFonts w:ascii="Times New Roman" w:hAnsi="Times New Roman" w:eastAsia="Times New Roman" w:cs="Times New Roman"/>
          <w:spacing w:val="1"/>
        </w:rPr>
        <w:t>2</w:t>
      </w:r>
      <w:r>
        <w:rPr>
          <w:spacing w:val="1"/>
        </w:rPr>
        <w:t>）苏州市</w:t>
      </w:r>
      <w:r>
        <w:rPr>
          <w:spacing w:val="9"/>
        </w:rPr>
        <w:t>水务局体育场路办公楼，该楼房存在历史遗留问题，在建设时期为扩建房屋，未办理产证，现已被拆除，该房屋目前正</w:t>
      </w:r>
      <w:r>
        <w:rPr>
          <w:spacing w:val="-1"/>
        </w:rPr>
        <w:t>在申报核销。（</w:t>
      </w:r>
      <w:r>
        <w:rPr>
          <w:rFonts w:ascii="Calibri" w:hAnsi="Calibri" w:eastAsia="Calibri" w:cs="Calibri"/>
          <w:spacing w:val="-1"/>
        </w:rPr>
        <w:t>3</w:t>
      </w:r>
      <w:r>
        <w:rPr>
          <w:spacing w:val="-1"/>
        </w:rPr>
        <w:t>）苏州市河道管理处三元三村</w:t>
      </w:r>
      <w:r>
        <w:rPr>
          <w:rFonts w:ascii="Times New Roman" w:hAnsi="Times New Roman" w:eastAsia="Times New Roman" w:cs="Times New Roman"/>
          <w:spacing w:val="-2"/>
        </w:rPr>
        <w:t>128</w:t>
      </w:r>
      <w:r>
        <w:rPr>
          <w:spacing w:val="-2"/>
        </w:rPr>
        <w:t>幢北侧商</w:t>
      </w:r>
      <w:r>
        <w:rPr>
          <w:spacing w:val="7"/>
        </w:rPr>
        <w:t>店</w:t>
      </w:r>
      <w:r>
        <w:rPr>
          <w:rFonts w:ascii="Times New Roman" w:hAnsi="Times New Roman" w:eastAsia="Times New Roman" w:cs="Times New Roman"/>
          <w:spacing w:val="7"/>
        </w:rPr>
        <w:t>9</w:t>
      </w:r>
      <w:r>
        <w:rPr>
          <w:spacing w:val="7"/>
        </w:rPr>
        <w:t>号商铺无土地证，房产证产权人为苏州市城区防汛指挥</w:t>
      </w:r>
      <w:r>
        <w:rPr>
          <w:spacing w:val="8"/>
        </w:rPr>
        <w:t>部办公室，目前苏州市河道管理处经咨询不动产登记中心，</w:t>
      </w:r>
      <w:r>
        <w:rPr>
          <w:spacing w:val="9"/>
        </w:rPr>
        <w:t>该处房产需要办理更名手续，已向不动产登记中心提交地籍调查表，下一步将按照不动产登记中心相关程序推进产权证</w:t>
      </w:r>
    </w:p>
    <w:p w14:paraId="6988130A">
      <w:pPr>
        <w:spacing w:line="333" w:lineRule="auto"/>
        <w:sectPr>
          <w:pgSz w:w="11906" w:h="16838"/>
          <w:pgMar w:top="1431" w:right="1631" w:bottom="0" w:left="1785" w:header="0" w:footer="0" w:gutter="0"/>
          <w:cols w:space="720" w:num="1"/>
        </w:sectPr>
      </w:pPr>
    </w:p>
    <w:p w14:paraId="5AC73FDC">
      <w:pPr>
        <w:pStyle w:val="2"/>
        <w:spacing w:before="180" w:line="333" w:lineRule="auto"/>
        <w:ind w:left="31" w:right="13" w:firstLine="15"/>
        <w:jc w:val="both"/>
      </w:pPr>
      <w:r>
        <w:rPr>
          <w:spacing w:val="-2"/>
        </w:rPr>
        <w:t>书办理，预计</w:t>
      </w:r>
      <w:r>
        <w:rPr>
          <w:rFonts w:ascii="Times New Roman" w:hAnsi="Times New Roman" w:eastAsia="Times New Roman" w:cs="Times New Roman"/>
          <w:spacing w:val="-2"/>
        </w:rPr>
        <w:t>2025</w:t>
      </w:r>
      <w:r>
        <w:rPr>
          <w:spacing w:val="-2"/>
        </w:rPr>
        <w:t>年</w:t>
      </w:r>
      <w:r>
        <w:rPr>
          <w:rFonts w:ascii="Times New Roman" w:hAnsi="Times New Roman" w:eastAsia="Times New Roman" w:cs="Times New Roman"/>
          <w:spacing w:val="-2"/>
        </w:rPr>
        <w:t>6</w:t>
      </w:r>
      <w:r>
        <w:rPr>
          <w:spacing w:val="-2"/>
        </w:rPr>
        <w:t>月底前完成整改。（</w:t>
      </w:r>
      <w:r>
        <w:rPr>
          <w:rFonts w:ascii="Times New Roman" w:hAnsi="Times New Roman" w:eastAsia="Times New Roman" w:cs="Times New Roman"/>
          <w:spacing w:val="-2"/>
        </w:rPr>
        <w:t>4</w:t>
      </w:r>
      <w:r>
        <w:rPr>
          <w:spacing w:val="-2"/>
        </w:rPr>
        <w:t>）苏州市水利</w:t>
      </w:r>
      <w:r>
        <w:rPr>
          <w:spacing w:val="8"/>
        </w:rPr>
        <w:t>工程管理处存在历史遗留问题。苏州市水利工程管理处账面</w:t>
      </w:r>
      <w:r>
        <w:rPr>
          <w:spacing w:val="7"/>
        </w:rPr>
        <w:t>现有其他应收款</w:t>
      </w:r>
      <w:r>
        <w:rPr>
          <w:rFonts w:ascii="Times New Roman" w:hAnsi="Times New Roman" w:eastAsia="Times New Roman" w:cs="Times New Roman"/>
          <w:spacing w:val="7"/>
        </w:rPr>
        <w:t>1051</w:t>
      </w:r>
      <w:r>
        <w:rPr>
          <w:rFonts w:ascii="Calibri" w:hAnsi="Calibri" w:eastAsia="Calibri" w:cs="Calibri"/>
          <w:spacing w:val="7"/>
        </w:rPr>
        <w:t>.46</w:t>
      </w:r>
      <w:r>
        <w:rPr>
          <w:spacing w:val="7"/>
        </w:rPr>
        <w:t>万元，款项债权人均为原苏州市水</w:t>
      </w:r>
      <w:r>
        <w:rPr>
          <w:spacing w:val="5"/>
        </w:rPr>
        <w:t>利工程管理所，借款时间为</w:t>
      </w:r>
      <w:r>
        <w:rPr>
          <w:rFonts w:ascii="Times New Roman" w:hAnsi="Times New Roman" w:eastAsia="Times New Roman" w:cs="Times New Roman"/>
          <w:spacing w:val="5"/>
        </w:rPr>
        <w:t>1990</w:t>
      </w:r>
      <w:r>
        <w:rPr>
          <w:spacing w:val="5"/>
        </w:rPr>
        <w:t>年至</w:t>
      </w:r>
      <w:r>
        <w:rPr>
          <w:rFonts w:ascii="Times New Roman" w:hAnsi="Times New Roman" w:eastAsia="Times New Roman" w:cs="Times New Roman"/>
          <w:spacing w:val="5"/>
        </w:rPr>
        <w:t>2002</w:t>
      </w:r>
      <w:r>
        <w:rPr>
          <w:spacing w:val="5"/>
        </w:rPr>
        <w:t>年，因大部分单</w:t>
      </w:r>
      <w:r>
        <w:rPr>
          <w:spacing w:val="6"/>
        </w:rPr>
        <w:t>位已改制注销，收回难度较大。目前已委托</w:t>
      </w:r>
      <w:r>
        <w:rPr>
          <w:spacing w:val="5"/>
        </w:rPr>
        <w:t>专业会计师事务所开展经济鉴证，预计</w:t>
      </w:r>
      <w:r>
        <w:rPr>
          <w:rFonts w:ascii="Times New Roman" w:hAnsi="Times New Roman" w:eastAsia="Times New Roman" w:cs="Times New Roman"/>
          <w:spacing w:val="5"/>
        </w:rPr>
        <w:t>2025</w:t>
      </w:r>
      <w:r>
        <w:rPr>
          <w:spacing w:val="5"/>
        </w:rPr>
        <w:t>年</w:t>
      </w:r>
      <w:r>
        <w:rPr>
          <w:rFonts w:ascii="Times New Roman" w:hAnsi="Times New Roman" w:eastAsia="Times New Roman" w:cs="Times New Roman"/>
          <w:spacing w:val="5"/>
        </w:rPr>
        <w:t>6</w:t>
      </w:r>
      <w:r>
        <w:rPr>
          <w:spacing w:val="5"/>
        </w:rPr>
        <w:t>月底前完成整改。</w:t>
      </w:r>
    </w:p>
    <w:p w14:paraId="46535645">
      <w:pPr>
        <w:pStyle w:val="2"/>
        <w:spacing w:before="4" w:line="333" w:lineRule="auto"/>
        <w:ind w:left="34" w:right="15" w:firstLine="690"/>
        <w:jc w:val="both"/>
      </w:pPr>
      <w:r>
        <w:rPr>
          <w:spacing w:val="2"/>
        </w:rPr>
        <w:t>已完成整改问题：苏州市供排水管理处共有</w:t>
      </w:r>
      <w:r>
        <w:rPr>
          <w:rFonts w:ascii="Times New Roman" w:hAnsi="Times New Roman" w:eastAsia="Times New Roman" w:cs="Times New Roman"/>
          <w:spacing w:val="2"/>
        </w:rPr>
        <w:t>3</w:t>
      </w:r>
      <w:r>
        <w:rPr>
          <w:spacing w:val="2"/>
        </w:rPr>
        <w:t>个产证问</w:t>
      </w:r>
      <w:r>
        <w:rPr>
          <w:spacing w:val="8"/>
        </w:rPr>
        <w:t>题。苏州市供排水管理处位于桐泾路里双河南、南环西路的</w:t>
      </w:r>
      <w:r>
        <w:rPr>
          <w:spacing w:val="6"/>
        </w:rPr>
        <w:t>三块土地资产产证名称为苏州市河道管理处，目前苏州市供排水管理处更名产证。</w:t>
      </w:r>
    </w:p>
    <w:p w14:paraId="17C4FC61">
      <w:pPr>
        <w:pStyle w:val="2"/>
        <w:spacing w:before="8" w:line="332" w:lineRule="auto"/>
        <w:ind w:left="29" w:right="15" w:firstLine="644"/>
        <w:jc w:val="both"/>
      </w:pPr>
      <w:r>
        <w:rPr>
          <w:spacing w:val="8"/>
        </w:rPr>
        <w:t>未开展整改问题：苏州市河湖采砂管理办公室现有一处</w:t>
      </w:r>
      <w:r>
        <w:rPr>
          <w:spacing w:val="9"/>
        </w:rPr>
        <w:t>因项目终止无法申领不动产权证的资产，为</w:t>
      </w:r>
      <w:r>
        <w:rPr>
          <w:spacing w:val="8"/>
        </w:rPr>
        <w:t>原东太湖生态示</w:t>
      </w:r>
      <w:r>
        <w:rPr>
          <w:spacing w:val="5"/>
        </w:rPr>
        <w:t>范基地项目所在土地，</w:t>
      </w:r>
      <w:r>
        <w:rPr>
          <w:rFonts w:ascii="Times New Roman" w:hAnsi="Times New Roman" w:eastAsia="Times New Roman" w:cs="Times New Roman"/>
          <w:spacing w:val="5"/>
        </w:rPr>
        <w:t>2020</w:t>
      </w:r>
      <w:r>
        <w:rPr>
          <w:spacing w:val="5"/>
        </w:rPr>
        <w:t>年市政府办批办单同意项目终止</w:t>
      </w:r>
      <w:r>
        <w:rPr>
          <w:spacing w:val="1"/>
        </w:rPr>
        <w:t>建设（</w:t>
      </w:r>
      <w:r>
        <w:rPr>
          <w:rFonts w:ascii="Times New Roman" w:hAnsi="Times New Roman" w:eastAsia="Times New Roman" w:cs="Times New Roman"/>
          <w:spacing w:val="1"/>
        </w:rPr>
        <w:t>2020</w:t>
      </w:r>
      <w:r>
        <w:rPr>
          <w:spacing w:val="1"/>
        </w:rPr>
        <w:t>年</w:t>
      </w:r>
      <w:r>
        <w:rPr>
          <w:rFonts w:ascii="Times New Roman" w:hAnsi="Times New Roman" w:eastAsia="Times New Roman" w:cs="Times New Roman"/>
          <w:spacing w:val="1"/>
        </w:rPr>
        <w:t>426</w:t>
      </w:r>
      <w:r>
        <w:rPr>
          <w:spacing w:val="1"/>
        </w:rPr>
        <w:t>号</w:t>
      </w:r>
      <w:r>
        <w:rPr>
          <w:spacing w:val="-63"/>
        </w:rPr>
        <w:t>），</w:t>
      </w:r>
      <w:r>
        <w:rPr>
          <w:spacing w:val="1"/>
        </w:rPr>
        <w:t>涉及金额</w:t>
      </w:r>
      <w:r>
        <w:rPr>
          <w:rFonts w:ascii="Times New Roman" w:hAnsi="Times New Roman" w:eastAsia="Times New Roman" w:cs="Times New Roman"/>
          <w:spacing w:val="1"/>
        </w:rPr>
        <w:t>1158.54</w:t>
      </w:r>
      <w:r>
        <w:rPr>
          <w:spacing w:val="1"/>
        </w:rPr>
        <w:t>万</w:t>
      </w:r>
      <w:r>
        <w:t>元，项目面积</w:t>
      </w:r>
      <w:r>
        <w:rPr>
          <w:rFonts w:ascii="Times New Roman" w:hAnsi="Times New Roman" w:eastAsia="Times New Roman" w:cs="Times New Roman"/>
          <w:spacing w:val="8"/>
        </w:rPr>
        <w:t>50</w:t>
      </w:r>
      <w:r>
        <w:rPr>
          <w:spacing w:val="8"/>
        </w:rPr>
        <w:t>亩，正在协调区政府对项目地块进行回收处置。</w:t>
      </w:r>
    </w:p>
    <w:p w14:paraId="4299F392">
      <w:pPr>
        <w:pStyle w:val="2"/>
        <w:spacing w:before="7" w:line="411" w:lineRule="exact"/>
        <w:ind w:left="676"/>
      </w:pPr>
      <w:r>
        <w:rPr>
          <w:spacing w:val="7"/>
          <w:position w:val="1"/>
        </w:rPr>
        <w:t>从以下几方面分类总结发现问题：</w:t>
      </w:r>
    </w:p>
    <w:p w14:paraId="1161F0D1">
      <w:pPr>
        <w:pStyle w:val="2"/>
        <w:spacing w:before="151" w:line="318" w:lineRule="auto"/>
        <w:ind w:left="36" w:right="15" w:firstLine="655"/>
      </w:pPr>
      <w:r>
        <w:rPr>
          <w:rFonts w:ascii="Times New Roman" w:hAnsi="Times New Roman" w:eastAsia="Times New Roman" w:cs="Times New Roman"/>
          <w:spacing w:val="7"/>
        </w:rPr>
        <w:t>1</w:t>
      </w:r>
      <w:r>
        <w:rPr>
          <w:spacing w:val="7"/>
        </w:rPr>
        <w:t>.权证办理方面，存在不动产权证办理困难的问题，不</w:t>
      </w:r>
      <w:r>
        <w:rPr>
          <w:spacing w:val="8"/>
        </w:rPr>
        <w:t>动产权证不全、重新申办、更名等手续问题仍在加快推进过程中。苏州市水务局（本级）信息调度指挥中心大楼房屋所</w:t>
      </w:r>
      <w:r>
        <w:rPr>
          <w:spacing w:val="4"/>
        </w:rPr>
        <w:t>有权登记、苏州市河道管理处三元三村</w:t>
      </w:r>
      <w:r>
        <w:rPr>
          <w:rFonts w:ascii="Times New Roman" w:hAnsi="Times New Roman" w:eastAsia="Times New Roman" w:cs="Times New Roman"/>
          <w:spacing w:val="4"/>
        </w:rPr>
        <w:t>128</w:t>
      </w:r>
      <w:r>
        <w:rPr>
          <w:spacing w:val="4"/>
        </w:rPr>
        <w:t>幢北</w:t>
      </w:r>
      <w:r>
        <w:rPr>
          <w:spacing w:val="3"/>
        </w:rPr>
        <w:t>侧商店</w:t>
      </w:r>
      <w:r>
        <w:rPr>
          <w:rFonts w:ascii="Times New Roman" w:hAnsi="Times New Roman" w:eastAsia="Times New Roman" w:cs="Times New Roman"/>
          <w:spacing w:val="3"/>
        </w:rPr>
        <w:t>9</w:t>
      </w:r>
      <w:r>
        <w:rPr>
          <w:spacing w:val="3"/>
        </w:rPr>
        <w:t>号</w:t>
      </w:r>
      <w:r>
        <w:rPr>
          <w:spacing w:val="8"/>
        </w:rPr>
        <w:t>商铺土地证、苏州市供排水管理处三块土地资产产证办理更名等手续在市级专班的指导支持下正在加快推进。</w:t>
      </w:r>
    </w:p>
    <w:p w14:paraId="03ECD826">
      <w:pPr>
        <w:pStyle w:val="2"/>
        <w:spacing w:before="155" w:line="289" w:lineRule="auto"/>
        <w:ind w:left="45" w:right="13" w:firstLine="616"/>
      </w:pPr>
      <w:r>
        <w:rPr>
          <w:rFonts w:ascii="Times New Roman" w:hAnsi="Times New Roman" w:eastAsia="Times New Roman" w:cs="Times New Roman"/>
          <w:spacing w:val="8"/>
        </w:rPr>
        <w:t>2</w:t>
      </w:r>
      <w:r>
        <w:rPr>
          <w:spacing w:val="8"/>
        </w:rPr>
        <w:t>.国有资产管理方面，一是资产盘活利用困难，苏州市</w:t>
      </w:r>
      <w:r>
        <w:rPr>
          <w:spacing w:val="14"/>
        </w:rPr>
        <w:t>河湖采砂管理办公室原东太湖生态示范基地项目因终止建</w:t>
      </w:r>
    </w:p>
    <w:p w14:paraId="5E5EC499">
      <w:pPr>
        <w:spacing w:line="289" w:lineRule="auto"/>
        <w:sectPr>
          <w:pgSz w:w="11906" w:h="16838"/>
          <w:pgMar w:top="1431" w:right="1785" w:bottom="0" w:left="1785" w:header="0" w:footer="0" w:gutter="0"/>
          <w:cols w:space="720" w:num="1"/>
        </w:sectPr>
      </w:pPr>
    </w:p>
    <w:p w14:paraId="53512FB4">
      <w:pPr>
        <w:pStyle w:val="2"/>
        <w:spacing w:before="178" w:line="333" w:lineRule="auto"/>
        <w:ind w:left="31" w:right="13"/>
        <w:jc w:val="both"/>
      </w:pPr>
      <w:r>
        <w:rPr>
          <w:spacing w:val="8"/>
        </w:rPr>
        <w:t>设土地闲置，资产盘活利用存在较大困难，需政府统筹回收处置</w:t>
      </w:r>
      <w:r>
        <w:rPr>
          <w:b/>
          <w:bCs/>
          <w:spacing w:val="8"/>
        </w:rPr>
        <w:t>。</w:t>
      </w:r>
      <w:r>
        <w:rPr>
          <w:spacing w:val="8"/>
        </w:rPr>
        <w:t>二是资产核销及往来款清理仍在推进，苏州市水利工程管理处账面现有其他应收款</w:t>
      </w:r>
      <w:r>
        <w:rPr>
          <w:rFonts w:ascii="Times New Roman" w:hAnsi="Times New Roman" w:eastAsia="Times New Roman" w:cs="Times New Roman"/>
          <w:spacing w:val="8"/>
        </w:rPr>
        <w:t>1051.46</w:t>
      </w:r>
      <w:r>
        <w:rPr>
          <w:spacing w:val="8"/>
        </w:rPr>
        <w:t>万元</w:t>
      </w:r>
      <w:r>
        <w:rPr>
          <w:spacing w:val="7"/>
        </w:rPr>
        <w:t>，正在委托事务</w:t>
      </w:r>
      <w:r>
        <w:rPr>
          <w:spacing w:val="8"/>
        </w:rPr>
        <w:t>所开展经济鉴证；苏州市水务局体育场路办公楼，该楼房存在历史遗留问题，在建设时期为扩建房屋，未办理产证，现已被拆除，该房屋目前正在申报核销。</w:t>
      </w:r>
    </w:p>
    <w:p w14:paraId="39249EFE">
      <w:pPr>
        <w:spacing w:before="11" w:line="226" w:lineRule="auto"/>
        <w:ind w:left="676"/>
        <w:outlineLvl w:val="1"/>
        <w:rPr>
          <w:rFonts w:ascii="黑体" w:hAnsi="黑体" w:eastAsia="黑体" w:cs="黑体"/>
          <w:sz w:val="31"/>
          <w:szCs w:val="31"/>
        </w:rPr>
      </w:pPr>
      <w:r>
        <w:rPr>
          <w:rFonts w:ascii="黑体" w:hAnsi="黑体" w:eastAsia="黑体" w:cs="黑体"/>
          <w:spacing w:val="7"/>
          <w:sz w:val="31"/>
          <w:szCs w:val="31"/>
        </w:rPr>
        <w:t>五、长效机制建立情况</w:t>
      </w:r>
    </w:p>
    <w:p w14:paraId="1FB43D3B">
      <w:pPr>
        <w:pStyle w:val="2"/>
        <w:spacing w:before="178" w:line="332" w:lineRule="auto"/>
        <w:ind w:left="34" w:right="15" w:firstLine="675"/>
        <w:jc w:val="both"/>
      </w:pPr>
      <w:r>
        <w:rPr>
          <w:spacing w:val="7"/>
        </w:rPr>
        <w:t>以“安全规范、权责清晰、高效利用”为核心，构建覆</w:t>
      </w:r>
      <w:r>
        <w:rPr>
          <w:spacing w:val="8"/>
        </w:rPr>
        <w:t>盖国有资产全生命周期的长效管理制度体系，实现资产配置科学化、使用集约化、监管动态化、效益最大化。</w:t>
      </w:r>
    </w:p>
    <w:p w14:paraId="0C061897">
      <w:pPr>
        <w:pStyle w:val="2"/>
        <w:spacing w:before="9" w:line="315" w:lineRule="auto"/>
        <w:ind w:left="32" w:right="15" w:firstLine="612"/>
      </w:pPr>
      <w:r>
        <w:rPr>
          <w:spacing w:val="6"/>
        </w:rPr>
        <w:t>（一）完善资产管理制度：根据《苏州市水务局固定资</w:t>
      </w:r>
      <w:r>
        <w:rPr>
          <w:spacing w:val="8"/>
        </w:rPr>
        <w:t>产管理办法》等制度，根据明确的资产购置、使用、处置、盘活利用等各个环节的管理流程和要求，加强制度化管理的同时，积极加强宣传和培训，提高全体人员的制度意识和执</w:t>
      </w:r>
      <w:r>
        <w:rPr>
          <w:spacing w:val="2"/>
        </w:rPr>
        <w:t>行能力。</w:t>
      </w:r>
    </w:p>
    <w:p w14:paraId="625727A4">
      <w:pPr>
        <w:pStyle w:val="2"/>
        <w:spacing w:before="151" w:line="316" w:lineRule="auto"/>
        <w:ind w:left="29" w:right="15" w:firstLine="616"/>
      </w:pPr>
      <w:r>
        <w:rPr>
          <w:spacing w:val="6"/>
        </w:rPr>
        <w:t>（二）探索资产全周期管理：在本轮资产清查基础上，</w:t>
      </w:r>
      <w:r>
        <w:rPr>
          <w:spacing w:val="9"/>
        </w:rPr>
        <w:t>研究探索国有资产全生命周期动态管理，购</w:t>
      </w:r>
      <w:r>
        <w:rPr>
          <w:spacing w:val="8"/>
        </w:rPr>
        <w:t>置阶段加强预算审核和采购管理（杜绝超标配置）、使用阶段明确资产维护</w:t>
      </w:r>
      <w:r>
        <w:rPr>
          <w:spacing w:val="5"/>
        </w:rPr>
        <w:t>和共享义务（一物一档管理）、处置阶段规范报废转让和置</w:t>
      </w:r>
      <w:r>
        <w:rPr>
          <w:spacing w:val="3"/>
        </w:rPr>
        <w:t>换流程。</w:t>
      </w:r>
    </w:p>
    <w:p w14:paraId="7384E5E1">
      <w:pPr>
        <w:pStyle w:val="2"/>
        <w:spacing w:before="146" w:line="311" w:lineRule="auto"/>
        <w:ind w:left="31" w:right="15" w:firstLine="614"/>
        <w:rPr>
          <w:spacing w:val="8"/>
        </w:rPr>
      </w:pPr>
      <w:r>
        <w:rPr>
          <w:spacing w:val="6"/>
        </w:rPr>
        <w:t>（三）加强信息化平台支撑：在市级构建国有资产管理</w:t>
      </w:r>
      <w:r>
        <w:rPr>
          <w:spacing w:val="8"/>
        </w:rPr>
        <w:t>平台的基础上，研究探索建立实物资产编码等资产自动跟踪识别管理体系，整合局系统分散的资产信息，通过调剂、共享实现跨部门、跨单位供需匹配、高效流动，提升资产使用</w:t>
      </w:r>
    </w:p>
    <w:p w14:paraId="32BC8007">
      <w:pPr>
        <w:rPr>
          <w:spacing w:val="3"/>
        </w:rPr>
      </w:pPr>
      <w:r>
        <w:rPr>
          <w:spacing w:val="3"/>
        </w:rPr>
        <w:br w:type="page"/>
      </w:r>
    </w:p>
    <w:p w14:paraId="71D1E906">
      <w:pPr>
        <w:pStyle w:val="2"/>
        <w:spacing w:before="146" w:line="311" w:lineRule="auto"/>
        <w:ind w:left="31" w:right="15" w:firstLine="614"/>
        <w:rPr>
          <w:spacing w:val="6"/>
        </w:rPr>
      </w:pPr>
      <w:r>
        <w:rPr>
          <w:spacing w:val="6"/>
        </w:rPr>
        <w:t>效益。</w:t>
      </w:r>
    </w:p>
    <w:p w14:paraId="1B0F0478">
      <w:pPr>
        <w:spacing w:before="11" w:line="226" w:lineRule="auto"/>
        <w:ind w:left="676"/>
        <w:outlineLvl w:val="1"/>
        <w:rPr>
          <w:rFonts w:ascii="黑体" w:hAnsi="黑体" w:eastAsia="黑体" w:cs="黑体"/>
          <w:sz w:val="28"/>
          <w:szCs w:val="28"/>
        </w:rPr>
      </w:pPr>
      <w:r>
        <w:rPr>
          <w:rFonts w:ascii="黑体" w:hAnsi="黑体" w:eastAsia="黑体" w:cs="黑体"/>
          <w:spacing w:val="7"/>
          <w:sz w:val="31"/>
          <w:szCs w:val="31"/>
        </w:rPr>
        <w:t>六、下一步工作打算</w:t>
      </w:r>
    </w:p>
    <w:p w14:paraId="47D61067">
      <w:pPr>
        <w:pStyle w:val="2"/>
        <w:spacing w:before="151" w:line="316" w:lineRule="auto"/>
        <w:ind w:left="29" w:right="15" w:firstLine="616"/>
        <w:rPr>
          <w:spacing w:val="6"/>
        </w:rPr>
      </w:pPr>
      <w:r>
        <w:rPr>
          <w:spacing w:val="6"/>
        </w:rPr>
        <w:t>(一)加快问题整改：对本次清查发现的问题，加强与市级专班的协调对接，按照立行立改、阶段整改、长期坚持的原则，加大对未整改问题的整改力度，确保按时完成整改任务。</w:t>
      </w:r>
    </w:p>
    <w:p w14:paraId="00933A68">
      <w:pPr>
        <w:pStyle w:val="2"/>
        <w:spacing w:before="151" w:line="316" w:lineRule="auto"/>
        <w:ind w:left="29" w:right="15" w:firstLine="616"/>
        <w:rPr>
          <w:spacing w:val="6"/>
        </w:rPr>
      </w:pPr>
      <w:r>
        <w:rPr>
          <w:spacing w:val="6"/>
        </w:rPr>
        <w:t>(二)加强资产管理：充分利用此次清查利用的契机，进一步加强国有资产管理，不断规范资产购置使用、处置、盘活利用等各个环节的管理流程。加强对资产的日常监管和考核，切实提高资产使用效益。</w:t>
      </w:r>
    </w:p>
    <w:p w14:paraId="5D350E96">
      <w:pPr>
        <w:pStyle w:val="2"/>
        <w:spacing w:before="151" w:line="316" w:lineRule="auto"/>
        <w:ind w:left="29" w:right="15" w:firstLine="616"/>
        <w:rPr>
          <w:spacing w:val="6"/>
        </w:rPr>
      </w:pPr>
      <w:r>
        <w:rPr>
          <w:spacing w:val="6"/>
        </w:rPr>
        <w:t>(三)完善监督机制：加强对国有资产管理工作的监督检查，建立健全内部审计和外部审计相结合的监督机制。定期对国有资产管理工作进行审计和评估，及时发现问题，及时整改。</w:t>
      </w:r>
    </w:p>
    <w:p w14:paraId="2B598AED">
      <w:pPr>
        <w:spacing w:line="311" w:lineRule="auto"/>
        <w:sectPr>
          <w:pgSz w:w="11906" w:h="16838"/>
          <w:pgMar w:top="1431" w:right="1785" w:bottom="0" w:left="1785" w:header="0" w:footer="0" w:gutter="0"/>
          <w:cols w:space="720" w:num="1"/>
        </w:sectPr>
      </w:pPr>
    </w:p>
    <w:p w14:paraId="063A1E56">
      <w:pPr>
        <w:spacing w:line="16835" w:lineRule="exact"/>
      </w:pPr>
    </w:p>
    <w:sectPr>
      <w:headerReference r:id="rId5" w:type="default"/>
      <w:footerReference r:id="rId6" w:type="default"/>
      <w:pgSz w:w="11909" w:h="16849"/>
      <w:pgMar w:top="1" w:right="0" w:bottom="1"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AE76B">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19DF1">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8E91D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7606</Words>
  <Characters>8251</Characters>
  <TotalTime>1</TotalTime>
  <ScaleCrop>false</ScaleCrop>
  <LinksUpToDate>false</LinksUpToDate>
  <CharactersWithSpaces>8662</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2025-10-13T02:53:27Z</dcterms:created>
  <dc:creator>Administrator</dc:creator>
  <cp:lastModifiedBy>可爱大肥鱼</cp:lastModifiedBy>
  <dcterms:modified xsi:type="dcterms:W3CDTF">2025-10-13T02:57:14Z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2025-10-13T10:53:18Z</vt:filetime>
  </property>
  <property fmtid="{D5CDD505-2E9C-101B-9397-08002B2CF9AE}" pid="4" name="KSOTemplateDocerSaveRecord">
    <vt:lpwstr>eyJoZGlkIjoiOTZlMmExNWUwZDkwMWJkMzkwZjg2MjUyZmY2NmIzNGMiLCJ1c2VySWQiOiIyNjU3MzUxNzQifQ==</vt:lpwstr>
  </property>
  <property fmtid="{D5CDD505-2E9C-101B-9397-08002B2CF9AE}" pid="5" name="KSOProductBuildVer">
    <vt:lpwstr>2052-12.1.0.21915</vt:lpwstr>
  </property>
  <property fmtid="{D5CDD505-2E9C-101B-9397-08002B2CF9AE}" pid="6" name="ICV">
    <vt:lpwstr>7CDC284BCF5D4760A651438D98574EDA_12</vt:lpwstr>
  </property>
</Properties>
</file>