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苏州市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水利安全生产标准化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</w:rPr>
        <w:t>级</w:t>
      </w:r>
      <w:r>
        <w:rPr>
          <w:rFonts w:hint="eastAsia" w:ascii="Times New Roman" w:hAnsi="Times New Roman" w:eastAsia="方正小标宋简体" w:cs="Times New Roman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单位名单公告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根据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《江苏省水利安全生产标准化建设管理办法》（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苏水规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〔2020〕7号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和《关于苏州市水利安全标准化创建工作的补充通知》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苏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市水务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〔202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7号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经市水务局对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延期申请材料审查和随机现场抽查，苏州水网公示，审定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对证书有效期满、符合延期条件的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张家港市长江治</w:t>
      </w:r>
      <w:bookmarkStart w:id="0" w:name="_GoBack"/>
      <w:bookmarkEnd w:id="0"/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2"/>
          <w:szCs w:val="32"/>
        </w:rPr>
        <w:t>理工程有限公司等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苏州市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水利安全生产标准化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级单位（详见附件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）予以延期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换证，延期有效期为3年；对证书有效期内出现撤销水利安全生产标准化等级情形的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家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苏州市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水利安全生产标准化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级单位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（详见附件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）撤销等级。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现予以公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告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1：苏州市水利安全生产标准化三级单位延期换证名单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附件2：苏州市水利安全生产标准化三级单位撤销等级名单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righ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苏州市水务局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0"/>
        <w:jc w:val="righ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2021年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月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苏州市水利安全生产标准化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三级单位延期换证名单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张家港市长江治理工程有限公司（苏水安标32050023001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常熟市江河建设工程有限公司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苏水安标32050023004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昆山市浩方建设工程有限公司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苏水安标32050023005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常熟市建达建设工程有限公司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苏水安标32050023006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苏州市顺驰建筑市政工程有限公司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苏水安标32050023007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苏州中晟环境修复股份有限公司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苏水安标32050023008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苏州市水利安全生产标准化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三级单位撤销等级名单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常熟市河海建设工程有限公司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苏水安标32050023003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2154" w:right="1417" w:bottom="2098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2158F"/>
    <w:rsid w:val="03D62AA2"/>
    <w:rsid w:val="20B86409"/>
    <w:rsid w:val="2A1E6D22"/>
    <w:rsid w:val="2D1D789E"/>
    <w:rsid w:val="38073458"/>
    <w:rsid w:val="3847709A"/>
    <w:rsid w:val="4E565B2A"/>
    <w:rsid w:val="50B945A1"/>
    <w:rsid w:val="518820C9"/>
    <w:rsid w:val="529B1C00"/>
    <w:rsid w:val="52FF2967"/>
    <w:rsid w:val="596D409E"/>
    <w:rsid w:val="5A1D4A91"/>
    <w:rsid w:val="5A393E84"/>
    <w:rsid w:val="5A942E0B"/>
    <w:rsid w:val="67D34093"/>
    <w:rsid w:val="698C523D"/>
    <w:rsid w:val="6B8433D1"/>
    <w:rsid w:val="7792158F"/>
    <w:rsid w:val="7AA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2021-09-23T05:53:00Z</dcterms:created>
  <dc:creator>徐锦峰</dc:creator>
  <cp:lastModifiedBy>徐锦峰</cp:lastModifiedBy>
  <dcterms:modified xsi:type="dcterms:W3CDTF">2021-11-03T01:22:26Z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BA311923845244D19B129B97F85C596F</vt:lpwstr>
  </property>
</Properties>
</file>