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1265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Times New Roman" w:eastAsia="方正小标宋_GBK" w:cs="Times New Roman"/>
          <w:snapToGrid w:val="0"/>
          <w:sz w:val="44"/>
          <w:szCs w:val="44"/>
          <w:lang w:val="en-US" w:eastAsia="zh-CN"/>
        </w:rPr>
      </w:pPr>
      <w:bookmarkStart w:id="1" w:name="_GoBack"/>
      <w:bookmarkEnd w:id="1"/>
      <mc:AlternateContent>
        <mc:Choice Requires="wpsCustomData">
          <wpsCustomData:docfieldStart id="0" docfieldname="Content" hidden="0" print="1" readonly="0" index="2"/>
        </mc:Choice>
      </mc:AlternateContent>
      <w:bookmarkStart w:id="0" w:name="OLE_LINK1"/>
      <w:r>
        <w:rPr>
          <w:rFonts w:hint="eastAsia" w:ascii="方正小标宋_GBK" w:hAnsi="Times New Roman" w:eastAsia="方正小标宋_GBK" w:cs="Times New Roman"/>
          <w:snapToGrid w:val="0"/>
          <w:sz w:val="44"/>
          <w:szCs w:val="44"/>
        </w:rPr>
        <w:t>2025年度苏州市</w:t>
      </w:r>
      <w:r>
        <w:rPr>
          <w:rFonts w:hint="eastAsia" w:ascii="方正小标宋_GBK" w:hAnsi="Times New Roman" w:eastAsia="方正小标宋_GBK" w:cs="Times New Roman"/>
          <w:snapToGrid w:val="0"/>
          <w:sz w:val="44"/>
          <w:szCs w:val="44"/>
          <w:lang w:val="en-US" w:eastAsia="zh-CN"/>
        </w:rPr>
        <w:t>水务局</w:t>
      </w:r>
    </w:p>
    <w:p w14:paraId="64A2DD7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Times New Roman" w:eastAsia="方正小标宋_GBK" w:cs="Times New Roman"/>
          <w:snapToGrid w:val="0"/>
          <w:sz w:val="44"/>
          <w:szCs w:val="44"/>
        </w:rPr>
      </w:pPr>
      <w:r>
        <w:rPr>
          <w:rFonts w:hint="eastAsia" w:ascii="方正小标宋_GBK" w:hAnsi="Times New Roman" w:eastAsia="方正小标宋_GBK" w:cs="Times New Roman"/>
          <w:snapToGrid w:val="0"/>
          <w:sz w:val="44"/>
          <w:szCs w:val="44"/>
        </w:rPr>
        <w:t>“双随机、一公开”监管计划</w:t>
      </w:r>
      <w:bookmarkEnd w:id="0"/>
    </w:p>
    <w:p w14:paraId="6F0654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方正小标宋_GBK" w:hAnsi="Times New Roman" w:eastAsia="方正小标宋_GBK" w:cs="Times New Roman"/>
          <w:snapToGrid w:val="0"/>
          <w:sz w:val="44"/>
          <w:szCs w:val="44"/>
        </w:rPr>
      </w:pPr>
    </w:p>
    <w:p w14:paraId="62AB18E3">
      <w:pPr>
        <w:pStyle w:val="2"/>
        <w:spacing w:after="156" w:afterLines="50" w:line="570" w:lineRule="exact"/>
        <w:ind w:firstLine="640" w:firstLineChars="200"/>
        <w:rPr>
          <w:rFonts w:hint="default" w:ascii="方正黑体_GBK" w:hAnsi="Times New Roman" w:eastAsia="方正黑体_GBK" w:cs="Times New Roman"/>
          <w:snapToGrid w:val="0"/>
          <w:lang w:val="en-US"/>
        </w:rPr>
      </w:pPr>
      <w:r>
        <w:rPr>
          <w:rFonts w:hint="eastAsia" w:ascii="方正黑体_GBK" w:hAnsi="Times New Roman" w:eastAsia="方正黑体_GBK" w:cs="Times New Roman"/>
          <w:snapToGrid w:val="0"/>
          <w:kern w:val="0"/>
          <w:sz w:val="32"/>
          <w:szCs w:val="32"/>
          <w:lang w:val="en-US" w:eastAsia="zh-CN" w:bidi="ar-SA"/>
        </w:rPr>
        <w:t>一、单部门监管计划</w:t>
      </w:r>
    </w:p>
    <w:tbl>
      <w:tblPr>
        <w:tblStyle w:val="9"/>
        <w:tblW w:w="4997"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65"/>
        <w:gridCol w:w="1446"/>
        <w:gridCol w:w="868"/>
        <w:gridCol w:w="868"/>
        <w:gridCol w:w="868"/>
        <w:gridCol w:w="868"/>
        <w:gridCol w:w="868"/>
        <w:gridCol w:w="868"/>
        <w:gridCol w:w="868"/>
        <w:gridCol w:w="869"/>
      </w:tblGrid>
      <w:tr w14:paraId="02B149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trPr>
        <w:tc>
          <w:tcPr>
            <w:tcW w:w="565" w:type="dxa"/>
            <w:vAlign w:val="center"/>
          </w:tcPr>
          <w:p w14:paraId="135DE388">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序号</w:t>
            </w:r>
          </w:p>
        </w:tc>
        <w:tc>
          <w:tcPr>
            <w:tcW w:w="1228" w:type="dxa"/>
            <w:vAlign w:val="center"/>
          </w:tcPr>
          <w:p w14:paraId="4BB0E24E">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任务名称</w:t>
            </w:r>
          </w:p>
        </w:tc>
        <w:tc>
          <w:tcPr>
            <w:tcW w:w="737" w:type="dxa"/>
            <w:vAlign w:val="center"/>
          </w:tcPr>
          <w:p w14:paraId="6914654E">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检查事项</w:t>
            </w:r>
          </w:p>
        </w:tc>
        <w:tc>
          <w:tcPr>
            <w:tcW w:w="737" w:type="dxa"/>
            <w:vAlign w:val="center"/>
          </w:tcPr>
          <w:p w14:paraId="11D7F53A">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检查对象</w:t>
            </w:r>
          </w:p>
        </w:tc>
        <w:tc>
          <w:tcPr>
            <w:tcW w:w="737" w:type="dxa"/>
            <w:vAlign w:val="center"/>
          </w:tcPr>
          <w:p w14:paraId="09AF012D">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检查方式</w:t>
            </w:r>
          </w:p>
        </w:tc>
        <w:tc>
          <w:tcPr>
            <w:tcW w:w="737" w:type="dxa"/>
            <w:vAlign w:val="center"/>
          </w:tcPr>
          <w:p w14:paraId="6FD5F19D">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抽取比例</w:t>
            </w:r>
          </w:p>
        </w:tc>
        <w:tc>
          <w:tcPr>
            <w:tcW w:w="737" w:type="dxa"/>
            <w:vAlign w:val="center"/>
          </w:tcPr>
          <w:p w14:paraId="72C93C41">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抽取数量</w:t>
            </w:r>
          </w:p>
        </w:tc>
        <w:tc>
          <w:tcPr>
            <w:tcW w:w="737" w:type="dxa"/>
            <w:vAlign w:val="center"/>
          </w:tcPr>
          <w:p w14:paraId="3419E2A7">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检查频次</w:t>
            </w:r>
          </w:p>
        </w:tc>
        <w:tc>
          <w:tcPr>
            <w:tcW w:w="737" w:type="dxa"/>
            <w:tcBorders>
              <w:right w:val="single" w:color="auto" w:sz="4" w:space="0"/>
            </w:tcBorders>
            <w:vAlign w:val="center"/>
          </w:tcPr>
          <w:p w14:paraId="719CF34E">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检查层级</w:t>
            </w:r>
          </w:p>
        </w:tc>
        <w:tc>
          <w:tcPr>
            <w:tcW w:w="737" w:type="dxa"/>
            <w:tcBorders>
              <w:left w:val="single" w:color="auto" w:sz="4" w:space="0"/>
            </w:tcBorders>
            <w:vAlign w:val="center"/>
          </w:tcPr>
          <w:p w14:paraId="6F6CE5C7">
            <w:pPr>
              <w:pStyle w:val="2"/>
              <w:spacing w:line="280" w:lineRule="exact"/>
              <w:ind w:left="-120" w:leftChars="-57" w:right="-113" w:rightChars="-54"/>
              <w:jc w:val="center"/>
              <w:rPr>
                <w:rFonts w:hint="eastAsia" w:ascii="黑体" w:hAnsi="黑体" w:eastAsia="黑体" w:cs="黑体"/>
                <w:snapToGrid w:val="0"/>
                <w:sz w:val="18"/>
                <w:szCs w:val="18"/>
              </w:rPr>
            </w:pPr>
            <w:r>
              <w:rPr>
                <w:rFonts w:hint="eastAsia" w:ascii="黑体" w:hAnsi="黑体" w:eastAsia="黑体" w:cs="黑体"/>
                <w:snapToGrid w:val="0"/>
                <w:sz w:val="18"/>
                <w:szCs w:val="18"/>
              </w:rPr>
              <w:t>责任处室</w:t>
            </w:r>
          </w:p>
        </w:tc>
      </w:tr>
      <w:tr w14:paraId="789E5D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28" w:hRule="atLeast"/>
        </w:trPr>
        <w:tc>
          <w:tcPr>
            <w:tcW w:w="565" w:type="dxa"/>
            <w:vAlign w:val="center"/>
          </w:tcPr>
          <w:p w14:paraId="18143235">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1</w:t>
            </w:r>
          </w:p>
        </w:tc>
        <w:tc>
          <w:tcPr>
            <w:tcW w:w="1228" w:type="dxa"/>
            <w:vAlign w:val="center"/>
          </w:tcPr>
          <w:p w14:paraId="335E471A">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2025年度苏州市涉河建设项目双随机检查任务</w:t>
            </w:r>
          </w:p>
        </w:tc>
        <w:tc>
          <w:tcPr>
            <w:tcW w:w="737" w:type="dxa"/>
            <w:vAlign w:val="center"/>
          </w:tcPr>
          <w:p w14:paraId="58954391">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在建涉河建设项目</w:t>
            </w:r>
          </w:p>
        </w:tc>
        <w:tc>
          <w:tcPr>
            <w:tcW w:w="737" w:type="dxa"/>
            <w:vAlign w:val="center"/>
          </w:tcPr>
          <w:p w14:paraId="3F9442A7">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涉河项目建设单位</w:t>
            </w:r>
          </w:p>
        </w:tc>
        <w:tc>
          <w:tcPr>
            <w:tcW w:w="737" w:type="dxa"/>
            <w:vAlign w:val="center"/>
          </w:tcPr>
          <w:p w14:paraId="08CF93F4">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现场</w:t>
            </w:r>
          </w:p>
          <w:p w14:paraId="1F14ECFF">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检查</w:t>
            </w:r>
          </w:p>
        </w:tc>
        <w:tc>
          <w:tcPr>
            <w:tcW w:w="737" w:type="dxa"/>
            <w:vAlign w:val="center"/>
          </w:tcPr>
          <w:p w14:paraId="2B7B17B0">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10%</w:t>
            </w:r>
          </w:p>
        </w:tc>
        <w:tc>
          <w:tcPr>
            <w:tcW w:w="737" w:type="dxa"/>
            <w:vAlign w:val="center"/>
          </w:tcPr>
          <w:p w14:paraId="4F0C907F">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10</w:t>
            </w:r>
          </w:p>
        </w:tc>
        <w:tc>
          <w:tcPr>
            <w:tcW w:w="737" w:type="dxa"/>
            <w:vAlign w:val="center"/>
          </w:tcPr>
          <w:p w14:paraId="45BB4B23">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1次/年</w:t>
            </w:r>
          </w:p>
        </w:tc>
        <w:tc>
          <w:tcPr>
            <w:tcW w:w="737" w:type="dxa"/>
            <w:tcBorders>
              <w:right w:val="single" w:color="auto" w:sz="4" w:space="0"/>
            </w:tcBorders>
            <w:vAlign w:val="center"/>
          </w:tcPr>
          <w:p w14:paraId="76E118A6">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市级</w:t>
            </w:r>
          </w:p>
        </w:tc>
        <w:tc>
          <w:tcPr>
            <w:tcW w:w="737" w:type="dxa"/>
            <w:tcBorders>
              <w:left w:val="single" w:color="auto" w:sz="4" w:space="0"/>
            </w:tcBorders>
            <w:vAlign w:val="center"/>
          </w:tcPr>
          <w:p w14:paraId="7D65EB68">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Times New Roman" w:hAnsi="Times New Roman" w:eastAsia="仿宋_GB2312" w:cs="Times New Roman"/>
                <w:snapToGrid w:val="0"/>
                <w:kern w:val="0"/>
                <w:sz w:val="18"/>
                <w:szCs w:val="18"/>
                <w:lang w:val="en-US" w:eastAsia="zh-CN" w:bidi="ar-SA"/>
              </w:rPr>
            </w:pPr>
            <w:r>
              <w:rPr>
                <w:rFonts w:hint="eastAsia" w:ascii="Times New Roman" w:hAnsi="Times New Roman" w:eastAsia="仿宋_GB2312" w:cs="Times New Roman"/>
                <w:snapToGrid w:val="0"/>
                <w:kern w:val="0"/>
                <w:sz w:val="18"/>
                <w:szCs w:val="18"/>
                <w:lang w:val="en-US" w:eastAsia="zh-CN" w:bidi="ar-SA"/>
              </w:rPr>
              <w:t>市河道管理处</w:t>
            </w:r>
          </w:p>
        </w:tc>
      </w:tr>
    </w:tbl>
    <w:p w14:paraId="40B6AB45">
      <w:pPr>
        <w:pStyle w:val="2"/>
        <w:spacing w:after="156" w:afterLines="50" w:line="570" w:lineRule="exact"/>
        <w:ind w:firstLine="640" w:firstLineChars="200"/>
        <w:rPr>
          <w:rFonts w:ascii="仿宋_GB2312" w:hAnsi="仿宋_GB2312" w:eastAsia="仿宋_GB2312" w:cs="仿宋_GB2312"/>
          <w:sz w:val="32"/>
          <w:szCs w:val="32"/>
        </w:rPr>
      </w:pPr>
      <w:r>
        <w:rPr>
          <w:rFonts w:hint="eastAsia" w:ascii="方正黑体_GBK" w:hAnsi="Times New Roman" w:eastAsia="方正黑体_GBK" w:cs="Times New Roman"/>
          <w:snapToGrid w:val="0"/>
          <w:lang w:val="en-US" w:eastAsia="zh-CN"/>
        </w:rPr>
        <w:t>二</w:t>
      </w:r>
      <w:r>
        <w:rPr>
          <w:rFonts w:hint="eastAsia" w:ascii="方正黑体_GBK" w:hAnsi="Times New Roman" w:eastAsia="方正黑体_GBK" w:cs="Times New Roman"/>
          <w:snapToGrid w:val="0"/>
        </w:rPr>
        <w:t>、</w:t>
      </w:r>
      <w:r>
        <w:rPr>
          <w:rFonts w:hint="eastAsia" w:ascii="方正黑体_GBK" w:hAnsi="Times New Roman" w:eastAsia="方正黑体_GBK" w:cs="Times New Roman"/>
          <w:snapToGrid w:val="0"/>
          <w:lang w:val="en-US" w:eastAsia="zh-CN"/>
        </w:rPr>
        <w:t>部门联合监管计划</w:t>
      </w:r>
    </w:p>
    <w:tbl>
      <w:tblPr>
        <w:tblStyle w:val="9"/>
        <w:tblW w:w="4981"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18"/>
        <w:gridCol w:w="1150"/>
        <w:gridCol w:w="638"/>
        <w:gridCol w:w="687"/>
        <w:gridCol w:w="650"/>
        <w:gridCol w:w="2715"/>
        <w:gridCol w:w="759"/>
        <w:gridCol w:w="784"/>
        <w:gridCol w:w="741"/>
        <w:gridCol w:w="485"/>
      </w:tblGrid>
      <w:tr w14:paraId="790475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783" w:hRule="atLeast"/>
          <w:tblHeader/>
        </w:trPr>
        <w:tc>
          <w:tcPr>
            <w:tcW w:w="231" w:type="pct"/>
            <w:vAlign w:val="center"/>
          </w:tcPr>
          <w:p w14:paraId="364FEF29">
            <w:pPr>
              <w:pStyle w:val="2"/>
              <w:keepNext w:val="0"/>
              <w:keepLines w:val="0"/>
              <w:pageBreakBefore w:val="0"/>
              <w:widowControl w:val="0"/>
              <w:kinsoku/>
              <w:wordWrap/>
              <w:overflowPunct/>
              <w:topLinePunct w:val="0"/>
              <w:bidi w:val="0"/>
              <w:adjustRightInd/>
              <w:snapToGrid/>
              <w:spacing w:line="240" w:lineRule="exact"/>
              <w:ind w:left="-141" w:leftChars="-67" w:right="-115" w:rightChars="-55"/>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序</w:t>
            </w:r>
          </w:p>
          <w:p w14:paraId="3B7DC251">
            <w:pPr>
              <w:pStyle w:val="2"/>
              <w:keepNext w:val="0"/>
              <w:keepLines w:val="0"/>
              <w:pageBreakBefore w:val="0"/>
              <w:widowControl w:val="0"/>
              <w:kinsoku/>
              <w:wordWrap/>
              <w:overflowPunct/>
              <w:topLinePunct w:val="0"/>
              <w:bidi w:val="0"/>
              <w:adjustRightInd/>
              <w:snapToGrid/>
              <w:spacing w:line="240" w:lineRule="exact"/>
              <w:ind w:left="-141" w:leftChars="-67" w:right="-115" w:rightChars="-55"/>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号</w:t>
            </w:r>
          </w:p>
        </w:tc>
        <w:tc>
          <w:tcPr>
            <w:tcW w:w="636" w:type="pct"/>
            <w:vAlign w:val="center"/>
          </w:tcPr>
          <w:p w14:paraId="27F326A4">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任务名称</w:t>
            </w:r>
          </w:p>
        </w:tc>
        <w:tc>
          <w:tcPr>
            <w:tcW w:w="353" w:type="pct"/>
            <w:vAlign w:val="center"/>
          </w:tcPr>
          <w:p w14:paraId="17B4AC76">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行业</w:t>
            </w:r>
          </w:p>
          <w:p w14:paraId="681681CD">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领域</w:t>
            </w:r>
          </w:p>
        </w:tc>
        <w:tc>
          <w:tcPr>
            <w:tcW w:w="2244" w:type="pct"/>
            <w:gridSpan w:val="3"/>
            <w:vAlign w:val="center"/>
          </w:tcPr>
          <w:p w14:paraId="0E8A3AF6">
            <w:pPr>
              <w:keepNext w:val="0"/>
              <w:keepLines w:val="0"/>
              <w:pageBreakBefore w:val="0"/>
              <w:widowControl w:val="0"/>
              <w:kinsoku/>
              <w:wordWrap/>
              <w:overflowPunct/>
              <w:topLinePunct w:val="0"/>
              <w:bidi w:val="0"/>
              <w:adjustRightInd/>
              <w:snapToGrid/>
              <w:spacing w:line="240" w:lineRule="exact"/>
              <w:ind w:right="-67" w:rightChars="-32"/>
              <w:jc w:val="center"/>
              <w:textAlignment w:val="auto"/>
              <w:rPr>
                <w:rFonts w:hint="default" w:ascii="Times New Roman" w:hAnsi="Times New Roman" w:eastAsia="黑体" w:cs="Times New Roman"/>
                <w:snapToGrid w:val="0"/>
                <w:kern w:val="0"/>
                <w:sz w:val="18"/>
                <w:szCs w:val="18"/>
              </w:rPr>
            </w:pPr>
            <w:r>
              <w:rPr>
                <w:rFonts w:hint="default" w:ascii="Times New Roman" w:hAnsi="Times New Roman" w:eastAsia="黑体" w:cs="Times New Roman"/>
                <w:snapToGrid w:val="0"/>
                <w:kern w:val="0"/>
                <w:sz w:val="18"/>
                <w:szCs w:val="18"/>
              </w:rPr>
              <w:t>联合检查部门与检查事项</w:t>
            </w:r>
          </w:p>
        </w:tc>
        <w:tc>
          <w:tcPr>
            <w:tcW w:w="420" w:type="pct"/>
            <w:vAlign w:val="center"/>
          </w:tcPr>
          <w:p w14:paraId="69018553">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检查对象</w:t>
            </w:r>
          </w:p>
        </w:tc>
        <w:tc>
          <w:tcPr>
            <w:tcW w:w="434" w:type="pct"/>
            <w:tcBorders>
              <w:right w:val="single" w:color="auto" w:sz="4" w:space="0"/>
            </w:tcBorders>
            <w:vAlign w:val="center"/>
          </w:tcPr>
          <w:p w14:paraId="5A557570">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检查方式</w:t>
            </w:r>
          </w:p>
        </w:tc>
        <w:tc>
          <w:tcPr>
            <w:tcW w:w="410" w:type="pct"/>
            <w:tcBorders>
              <w:left w:val="single" w:color="auto" w:sz="4" w:space="0"/>
            </w:tcBorders>
            <w:vAlign w:val="center"/>
          </w:tcPr>
          <w:p w14:paraId="00627E51">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抽取比例</w:t>
            </w:r>
          </w:p>
          <w:p w14:paraId="762D8A65">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或数量</w:t>
            </w:r>
          </w:p>
        </w:tc>
        <w:tc>
          <w:tcPr>
            <w:tcW w:w="268" w:type="pct"/>
            <w:tcBorders>
              <w:right w:val="single" w:color="auto" w:sz="4" w:space="0"/>
            </w:tcBorders>
            <w:vAlign w:val="center"/>
          </w:tcPr>
          <w:p w14:paraId="3A43EC08">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检查</w:t>
            </w:r>
          </w:p>
          <w:p w14:paraId="6E4CD55F">
            <w:pPr>
              <w:pStyle w:val="2"/>
              <w:keepNext w:val="0"/>
              <w:keepLines w:val="0"/>
              <w:pageBreakBefore w:val="0"/>
              <w:widowControl w:val="0"/>
              <w:kinsoku/>
              <w:wordWrap/>
              <w:overflowPunct/>
              <w:topLinePunct w:val="0"/>
              <w:bidi w:val="0"/>
              <w:adjustRightInd/>
              <w:snapToGrid/>
              <w:spacing w:line="240" w:lineRule="exact"/>
              <w:ind w:left="-120" w:leftChars="-57" w:right="-113" w:rightChars="-54"/>
              <w:jc w:val="center"/>
              <w:textAlignment w:val="auto"/>
              <w:rPr>
                <w:rFonts w:hint="default" w:ascii="Times New Roman" w:hAnsi="Times New Roman" w:eastAsia="黑体" w:cs="Times New Roman"/>
                <w:snapToGrid w:val="0"/>
                <w:sz w:val="18"/>
                <w:szCs w:val="18"/>
              </w:rPr>
            </w:pPr>
            <w:r>
              <w:rPr>
                <w:rFonts w:hint="default" w:ascii="Times New Roman" w:hAnsi="Times New Roman" w:eastAsia="黑体" w:cs="Times New Roman"/>
                <w:snapToGrid w:val="0"/>
                <w:sz w:val="18"/>
                <w:szCs w:val="18"/>
              </w:rPr>
              <w:t>层级</w:t>
            </w:r>
          </w:p>
        </w:tc>
      </w:tr>
      <w:tr w14:paraId="4C675D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692" w:hRule="atLeast"/>
        </w:trPr>
        <w:tc>
          <w:tcPr>
            <w:tcW w:w="231" w:type="pct"/>
            <w:vMerge w:val="restart"/>
            <w:vAlign w:val="center"/>
          </w:tcPr>
          <w:p w14:paraId="18B118CB">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exact"/>
              <w:ind w:right="0" w:rightChars="0"/>
              <w:jc w:val="both"/>
              <w:textAlignment w:val="auto"/>
              <w:rPr>
                <w:rFonts w:hint="eastAsia" w:ascii="Times New Roman" w:hAnsi="Times New Roman" w:eastAsia="仿宋_GB2312" w:cs="Times New Roman"/>
                <w:snapToGrid w:val="0"/>
                <w:kern w:val="0"/>
                <w:sz w:val="18"/>
                <w:szCs w:val="18"/>
                <w:lang w:val="en-US" w:eastAsia="zh-CN"/>
              </w:rPr>
            </w:pPr>
            <w:r>
              <w:rPr>
                <w:rFonts w:hint="eastAsia" w:ascii="Times New Roman" w:hAnsi="Times New Roman" w:eastAsia="仿宋_GB2312" w:cs="Times New Roman"/>
                <w:snapToGrid w:val="0"/>
                <w:kern w:val="0"/>
                <w:sz w:val="18"/>
                <w:szCs w:val="18"/>
                <w:lang w:val="en-US" w:eastAsia="zh-CN"/>
              </w:rPr>
              <w:t>1</w:t>
            </w:r>
          </w:p>
        </w:tc>
        <w:tc>
          <w:tcPr>
            <w:tcW w:w="636" w:type="pct"/>
            <w:vMerge w:val="restart"/>
            <w:vAlign w:val="center"/>
          </w:tcPr>
          <w:p w14:paraId="21FD5CCC">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202</w:t>
            </w:r>
            <w:r>
              <w:rPr>
                <w:rFonts w:hint="default" w:ascii="Times New Roman" w:hAnsi="Times New Roman" w:cs="Times New Roman"/>
                <w:snapToGrid w:val="0"/>
                <w:kern w:val="0"/>
                <w:sz w:val="18"/>
                <w:szCs w:val="18"/>
                <w:lang w:val="en-US" w:eastAsia="zh-CN"/>
              </w:rPr>
              <w:t>5</w:t>
            </w:r>
            <w:r>
              <w:rPr>
                <w:rFonts w:hint="default" w:ascii="Times New Roman" w:hAnsi="Times New Roman" w:eastAsia="仿宋_GB2312" w:cs="Times New Roman"/>
                <w:snapToGrid w:val="0"/>
                <w:kern w:val="0"/>
                <w:sz w:val="18"/>
                <w:szCs w:val="18"/>
              </w:rPr>
              <w:t>年度苏州市水利建设领域根治欠薪跨部门综合监管任务</w:t>
            </w:r>
          </w:p>
        </w:tc>
        <w:tc>
          <w:tcPr>
            <w:tcW w:w="353" w:type="pct"/>
            <w:vMerge w:val="restart"/>
            <w:vAlign w:val="center"/>
          </w:tcPr>
          <w:p w14:paraId="0BA00B1E">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水利建设领域</w:t>
            </w:r>
          </w:p>
        </w:tc>
        <w:tc>
          <w:tcPr>
            <w:tcW w:w="380" w:type="pct"/>
            <w:tcBorders>
              <w:right w:val="single" w:color="auto" w:sz="4" w:space="0"/>
            </w:tcBorders>
            <w:vAlign w:val="center"/>
          </w:tcPr>
          <w:p w14:paraId="68A71379">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发起部门</w:t>
            </w:r>
          </w:p>
        </w:tc>
        <w:tc>
          <w:tcPr>
            <w:tcW w:w="360" w:type="pct"/>
            <w:tcBorders>
              <w:left w:val="single" w:color="auto" w:sz="4" w:space="0"/>
            </w:tcBorders>
            <w:vAlign w:val="center"/>
          </w:tcPr>
          <w:p w14:paraId="32833F12">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人社</w:t>
            </w:r>
          </w:p>
        </w:tc>
        <w:tc>
          <w:tcPr>
            <w:tcW w:w="1503" w:type="pct"/>
            <w:vAlign w:val="center"/>
          </w:tcPr>
          <w:p w14:paraId="12111E4F">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对劳动用工管理情况的行政检查</w:t>
            </w:r>
          </w:p>
        </w:tc>
        <w:tc>
          <w:tcPr>
            <w:tcW w:w="420" w:type="pct"/>
            <w:vMerge w:val="restart"/>
            <w:vAlign w:val="center"/>
          </w:tcPr>
          <w:p w14:paraId="3EBC0050">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用人单位</w:t>
            </w:r>
          </w:p>
        </w:tc>
        <w:tc>
          <w:tcPr>
            <w:tcW w:w="434" w:type="pct"/>
            <w:vMerge w:val="restart"/>
            <w:tcBorders>
              <w:right w:val="single" w:color="auto" w:sz="4" w:space="0"/>
            </w:tcBorders>
            <w:vAlign w:val="center"/>
          </w:tcPr>
          <w:p w14:paraId="639329F9">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现场检查、网络检查</w:t>
            </w:r>
          </w:p>
        </w:tc>
        <w:tc>
          <w:tcPr>
            <w:tcW w:w="410" w:type="pct"/>
            <w:vMerge w:val="restart"/>
            <w:tcBorders>
              <w:left w:val="single" w:color="auto" w:sz="4" w:space="0"/>
            </w:tcBorders>
            <w:vAlign w:val="center"/>
          </w:tcPr>
          <w:p w14:paraId="3A4A3E1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1</w:t>
            </w:r>
          </w:p>
        </w:tc>
        <w:tc>
          <w:tcPr>
            <w:tcW w:w="268" w:type="pct"/>
            <w:vMerge w:val="restart"/>
            <w:tcBorders>
              <w:right w:val="single" w:color="auto" w:sz="4" w:space="0"/>
            </w:tcBorders>
            <w:vAlign w:val="center"/>
          </w:tcPr>
          <w:p w14:paraId="6BD5EAA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市级</w:t>
            </w:r>
          </w:p>
        </w:tc>
      </w:tr>
      <w:tr w14:paraId="67C6D9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655" w:hRule="atLeast"/>
        </w:trPr>
        <w:tc>
          <w:tcPr>
            <w:tcW w:w="231" w:type="pct"/>
            <w:vMerge w:val="continue"/>
            <w:vAlign w:val="center"/>
          </w:tcPr>
          <w:p w14:paraId="5F21FBB6">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exact"/>
              <w:ind w:left="0" w:right="0" w:rightChars="0" w:firstLineChars="0"/>
              <w:jc w:val="center"/>
              <w:textAlignment w:val="auto"/>
              <w:rPr>
                <w:rFonts w:hint="default" w:ascii="Times New Roman" w:hAnsi="Times New Roman" w:eastAsia="仿宋_GB2312" w:cs="Times New Roman"/>
                <w:snapToGrid w:val="0"/>
                <w:kern w:val="0"/>
                <w:sz w:val="18"/>
                <w:szCs w:val="18"/>
              </w:rPr>
            </w:pPr>
          </w:p>
        </w:tc>
        <w:tc>
          <w:tcPr>
            <w:tcW w:w="636" w:type="pct"/>
            <w:vMerge w:val="continue"/>
            <w:vAlign w:val="center"/>
          </w:tcPr>
          <w:p w14:paraId="4A9350B2">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53" w:type="pct"/>
            <w:vMerge w:val="continue"/>
            <w:vAlign w:val="center"/>
          </w:tcPr>
          <w:p w14:paraId="597955AF">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80" w:type="pct"/>
            <w:tcBorders>
              <w:right w:val="single" w:color="auto" w:sz="4" w:space="0"/>
            </w:tcBorders>
            <w:vAlign w:val="center"/>
          </w:tcPr>
          <w:p w14:paraId="658DADBC">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参与部门</w:t>
            </w:r>
          </w:p>
        </w:tc>
        <w:tc>
          <w:tcPr>
            <w:tcW w:w="360" w:type="pct"/>
            <w:tcBorders>
              <w:left w:val="single" w:color="auto" w:sz="4" w:space="0"/>
            </w:tcBorders>
            <w:vAlign w:val="center"/>
          </w:tcPr>
          <w:p w14:paraId="3055596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水</w:t>
            </w:r>
            <w:r>
              <w:rPr>
                <w:rFonts w:hint="default" w:ascii="Times New Roman" w:hAnsi="Times New Roman" w:cs="Times New Roman"/>
                <w:snapToGrid w:val="0"/>
                <w:kern w:val="0"/>
                <w:sz w:val="18"/>
                <w:szCs w:val="18"/>
                <w:lang w:val="en-US" w:eastAsia="zh-CN"/>
              </w:rPr>
              <w:t>务</w:t>
            </w:r>
          </w:p>
        </w:tc>
        <w:tc>
          <w:tcPr>
            <w:tcW w:w="1503" w:type="pct"/>
            <w:vAlign w:val="center"/>
          </w:tcPr>
          <w:p w14:paraId="403FEA6C">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对水利工程建设保障农民工工资支付工作的行政检查</w:t>
            </w:r>
          </w:p>
        </w:tc>
        <w:tc>
          <w:tcPr>
            <w:tcW w:w="420" w:type="pct"/>
            <w:vMerge w:val="continue"/>
            <w:vAlign w:val="center"/>
          </w:tcPr>
          <w:p w14:paraId="16D13F9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34" w:type="pct"/>
            <w:vMerge w:val="continue"/>
            <w:tcBorders>
              <w:right w:val="single" w:color="auto" w:sz="4" w:space="0"/>
            </w:tcBorders>
            <w:vAlign w:val="center"/>
          </w:tcPr>
          <w:p w14:paraId="306F8D9E">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10" w:type="pct"/>
            <w:vMerge w:val="continue"/>
            <w:tcBorders>
              <w:left w:val="single" w:color="auto" w:sz="4" w:space="0"/>
            </w:tcBorders>
            <w:vAlign w:val="center"/>
          </w:tcPr>
          <w:p w14:paraId="6C917C3C">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268" w:type="pct"/>
            <w:vMerge w:val="continue"/>
            <w:tcBorders>
              <w:right w:val="single" w:color="auto" w:sz="4" w:space="0"/>
            </w:tcBorders>
            <w:vAlign w:val="center"/>
          </w:tcPr>
          <w:p w14:paraId="3DA9276D">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r>
      <w:tr w14:paraId="6FF98C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565" w:hRule="atLeast"/>
        </w:trPr>
        <w:tc>
          <w:tcPr>
            <w:tcW w:w="231" w:type="pct"/>
            <w:vMerge w:val="continue"/>
            <w:vAlign w:val="center"/>
          </w:tcPr>
          <w:p w14:paraId="0CA86BAC">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exact"/>
              <w:ind w:left="0" w:right="0" w:rightChars="0" w:firstLineChars="0"/>
              <w:jc w:val="center"/>
              <w:textAlignment w:val="auto"/>
              <w:rPr>
                <w:rFonts w:hint="default" w:ascii="Times New Roman" w:hAnsi="Times New Roman" w:eastAsia="仿宋_GB2312" w:cs="Times New Roman"/>
                <w:snapToGrid w:val="0"/>
                <w:kern w:val="0"/>
                <w:sz w:val="18"/>
                <w:szCs w:val="18"/>
              </w:rPr>
            </w:pPr>
          </w:p>
        </w:tc>
        <w:tc>
          <w:tcPr>
            <w:tcW w:w="636" w:type="pct"/>
            <w:vMerge w:val="continue"/>
            <w:vAlign w:val="center"/>
          </w:tcPr>
          <w:p w14:paraId="5B06501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53" w:type="pct"/>
            <w:vMerge w:val="continue"/>
            <w:vAlign w:val="center"/>
          </w:tcPr>
          <w:p w14:paraId="184482DB">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80" w:type="pct"/>
            <w:tcBorders>
              <w:right w:val="single" w:color="auto" w:sz="4" w:space="0"/>
            </w:tcBorders>
            <w:vAlign w:val="center"/>
          </w:tcPr>
          <w:p w14:paraId="7714B0F6">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参与部门</w:t>
            </w:r>
          </w:p>
        </w:tc>
        <w:tc>
          <w:tcPr>
            <w:tcW w:w="360" w:type="pct"/>
            <w:tcBorders>
              <w:left w:val="single" w:color="auto" w:sz="4" w:space="0"/>
            </w:tcBorders>
            <w:vAlign w:val="center"/>
          </w:tcPr>
          <w:p w14:paraId="076D8363">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公安</w:t>
            </w:r>
          </w:p>
        </w:tc>
        <w:tc>
          <w:tcPr>
            <w:tcW w:w="1503" w:type="pct"/>
            <w:vAlign w:val="center"/>
          </w:tcPr>
          <w:p w14:paraId="793A33E2">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对国际联网备案单位履行法律、行政法规规定的网络安全义务情况的行政检查</w:t>
            </w:r>
          </w:p>
        </w:tc>
        <w:tc>
          <w:tcPr>
            <w:tcW w:w="420" w:type="pct"/>
            <w:vMerge w:val="continue"/>
            <w:vAlign w:val="center"/>
          </w:tcPr>
          <w:p w14:paraId="3A53B71F">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34" w:type="pct"/>
            <w:vMerge w:val="continue"/>
            <w:tcBorders>
              <w:right w:val="single" w:color="auto" w:sz="4" w:space="0"/>
            </w:tcBorders>
            <w:vAlign w:val="center"/>
          </w:tcPr>
          <w:p w14:paraId="5828387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10" w:type="pct"/>
            <w:vMerge w:val="continue"/>
            <w:tcBorders>
              <w:left w:val="single" w:color="auto" w:sz="4" w:space="0"/>
            </w:tcBorders>
            <w:vAlign w:val="center"/>
          </w:tcPr>
          <w:p w14:paraId="7A219861">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268" w:type="pct"/>
            <w:vMerge w:val="continue"/>
            <w:tcBorders>
              <w:right w:val="single" w:color="auto" w:sz="4" w:space="0"/>
            </w:tcBorders>
            <w:vAlign w:val="center"/>
          </w:tcPr>
          <w:p w14:paraId="6C66D92E">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r>
      <w:tr w14:paraId="72D85C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288" w:hRule="atLeast"/>
        </w:trPr>
        <w:tc>
          <w:tcPr>
            <w:tcW w:w="231" w:type="pct"/>
            <w:vMerge w:val="restart"/>
            <w:vAlign w:val="center"/>
          </w:tcPr>
          <w:p w14:paraId="471228A0">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exact"/>
              <w:ind w:right="0" w:rightChars="0"/>
              <w:jc w:val="both"/>
              <w:textAlignment w:val="auto"/>
              <w:rPr>
                <w:rFonts w:hint="eastAsia" w:ascii="Times New Roman" w:hAnsi="Times New Roman" w:eastAsia="仿宋_GB2312" w:cs="Times New Roman"/>
                <w:snapToGrid w:val="0"/>
                <w:kern w:val="0"/>
                <w:sz w:val="18"/>
                <w:szCs w:val="18"/>
                <w:lang w:val="en-US" w:eastAsia="zh-CN"/>
              </w:rPr>
            </w:pPr>
            <w:r>
              <w:rPr>
                <w:rFonts w:hint="eastAsia" w:ascii="Times New Roman" w:hAnsi="Times New Roman" w:eastAsia="仿宋_GB2312" w:cs="Times New Roman"/>
                <w:snapToGrid w:val="0"/>
                <w:kern w:val="0"/>
                <w:sz w:val="18"/>
                <w:szCs w:val="18"/>
                <w:lang w:val="en-US" w:eastAsia="zh-CN"/>
              </w:rPr>
              <w:t>2</w:t>
            </w:r>
          </w:p>
        </w:tc>
        <w:tc>
          <w:tcPr>
            <w:tcW w:w="636" w:type="pct"/>
            <w:vMerge w:val="restart"/>
            <w:vAlign w:val="center"/>
          </w:tcPr>
          <w:p w14:paraId="34274ABE">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2025年度苏州市机动车维修经营者部门联合双随机检查任务</w:t>
            </w:r>
          </w:p>
        </w:tc>
        <w:tc>
          <w:tcPr>
            <w:tcW w:w="353" w:type="pct"/>
            <w:vMerge w:val="restart"/>
            <w:vAlign w:val="center"/>
          </w:tcPr>
          <w:p w14:paraId="374449D2">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机动车维修经营领域</w:t>
            </w:r>
          </w:p>
        </w:tc>
        <w:tc>
          <w:tcPr>
            <w:tcW w:w="380" w:type="pct"/>
            <w:tcBorders>
              <w:right w:val="single" w:color="auto" w:sz="4" w:space="0"/>
            </w:tcBorders>
            <w:vAlign w:val="center"/>
          </w:tcPr>
          <w:p w14:paraId="21B1BCD9">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发起部门</w:t>
            </w:r>
          </w:p>
        </w:tc>
        <w:tc>
          <w:tcPr>
            <w:tcW w:w="360" w:type="pct"/>
            <w:tcBorders>
              <w:left w:val="single" w:color="auto" w:sz="4" w:space="0"/>
            </w:tcBorders>
            <w:vAlign w:val="center"/>
          </w:tcPr>
          <w:p w14:paraId="12725AFF">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交通</w:t>
            </w:r>
          </w:p>
        </w:tc>
        <w:tc>
          <w:tcPr>
            <w:tcW w:w="1503" w:type="pct"/>
            <w:vAlign w:val="center"/>
          </w:tcPr>
          <w:p w14:paraId="18C9714F">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对机动车维修经营的行政检查</w:t>
            </w:r>
          </w:p>
        </w:tc>
        <w:tc>
          <w:tcPr>
            <w:tcW w:w="420" w:type="pct"/>
            <w:vMerge w:val="restart"/>
            <w:vAlign w:val="center"/>
          </w:tcPr>
          <w:p w14:paraId="10CB2C0C">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从事机动车维修经营者（一类、二类）</w:t>
            </w:r>
          </w:p>
        </w:tc>
        <w:tc>
          <w:tcPr>
            <w:tcW w:w="434" w:type="pct"/>
            <w:vMerge w:val="restart"/>
            <w:tcBorders>
              <w:right w:val="single" w:color="auto" w:sz="4" w:space="0"/>
            </w:tcBorders>
            <w:vAlign w:val="center"/>
          </w:tcPr>
          <w:p w14:paraId="43FCE5B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现场检查</w:t>
            </w:r>
          </w:p>
        </w:tc>
        <w:tc>
          <w:tcPr>
            <w:tcW w:w="410" w:type="pct"/>
            <w:vMerge w:val="restart"/>
            <w:tcBorders>
              <w:left w:val="single" w:color="auto" w:sz="4" w:space="0"/>
            </w:tcBorders>
            <w:vAlign w:val="center"/>
          </w:tcPr>
          <w:p w14:paraId="3347C88E">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71</w:t>
            </w:r>
          </w:p>
        </w:tc>
        <w:tc>
          <w:tcPr>
            <w:tcW w:w="268" w:type="pct"/>
            <w:vMerge w:val="restart"/>
            <w:tcBorders>
              <w:right w:val="single" w:color="auto" w:sz="4" w:space="0"/>
            </w:tcBorders>
            <w:vAlign w:val="center"/>
          </w:tcPr>
          <w:p w14:paraId="19B7645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市县</w:t>
            </w:r>
          </w:p>
        </w:tc>
      </w:tr>
      <w:tr w14:paraId="6A6245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842" w:hRule="atLeast"/>
        </w:trPr>
        <w:tc>
          <w:tcPr>
            <w:tcW w:w="231" w:type="pct"/>
            <w:vMerge w:val="continue"/>
            <w:vAlign w:val="center"/>
          </w:tcPr>
          <w:p w14:paraId="46D168CA">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exact"/>
              <w:ind w:left="0" w:right="0" w:rightChars="0" w:firstLineChars="0"/>
              <w:jc w:val="center"/>
              <w:textAlignment w:val="auto"/>
              <w:rPr>
                <w:rFonts w:hint="default" w:ascii="Times New Roman" w:hAnsi="Times New Roman" w:eastAsia="仿宋_GB2312" w:cs="Times New Roman"/>
                <w:snapToGrid w:val="0"/>
                <w:kern w:val="0"/>
                <w:sz w:val="18"/>
                <w:szCs w:val="18"/>
              </w:rPr>
            </w:pPr>
          </w:p>
        </w:tc>
        <w:tc>
          <w:tcPr>
            <w:tcW w:w="636" w:type="pct"/>
            <w:vMerge w:val="continue"/>
            <w:vAlign w:val="center"/>
          </w:tcPr>
          <w:p w14:paraId="69BC4EA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53" w:type="pct"/>
            <w:vMerge w:val="continue"/>
            <w:vAlign w:val="center"/>
          </w:tcPr>
          <w:p w14:paraId="3DA85839">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80" w:type="pct"/>
            <w:vMerge w:val="restart"/>
            <w:tcBorders>
              <w:right w:val="single" w:color="auto" w:sz="4" w:space="0"/>
            </w:tcBorders>
            <w:vAlign w:val="center"/>
          </w:tcPr>
          <w:p w14:paraId="2EB7D896">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参与部门</w:t>
            </w:r>
          </w:p>
        </w:tc>
        <w:tc>
          <w:tcPr>
            <w:tcW w:w="360" w:type="pct"/>
            <w:tcBorders>
              <w:left w:val="single" w:color="auto" w:sz="4" w:space="0"/>
            </w:tcBorders>
            <w:vAlign w:val="center"/>
          </w:tcPr>
          <w:p w14:paraId="67E25B9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生态</w:t>
            </w:r>
          </w:p>
        </w:tc>
        <w:tc>
          <w:tcPr>
            <w:tcW w:w="1503" w:type="pct"/>
            <w:vAlign w:val="center"/>
          </w:tcPr>
          <w:p w14:paraId="27A44602">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对危险废物产生、收集、贮存、处置经营活动的单位的行政检查；对大气污染防治实施的行政检查</w:t>
            </w:r>
          </w:p>
        </w:tc>
        <w:tc>
          <w:tcPr>
            <w:tcW w:w="420" w:type="pct"/>
            <w:vMerge w:val="continue"/>
            <w:vAlign w:val="center"/>
          </w:tcPr>
          <w:p w14:paraId="75BAF33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34" w:type="pct"/>
            <w:vMerge w:val="continue"/>
            <w:tcBorders>
              <w:right w:val="single" w:color="auto" w:sz="4" w:space="0"/>
            </w:tcBorders>
            <w:vAlign w:val="center"/>
          </w:tcPr>
          <w:p w14:paraId="2355E2F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10" w:type="pct"/>
            <w:vMerge w:val="continue"/>
            <w:tcBorders>
              <w:left w:val="single" w:color="auto" w:sz="4" w:space="0"/>
            </w:tcBorders>
            <w:vAlign w:val="center"/>
          </w:tcPr>
          <w:p w14:paraId="2AE90989">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268" w:type="pct"/>
            <w:vMerge w:val="continue"/>
            <w:tcBorders>
              <w:right w:val="single" w:color="auto" w:sz="4" w:space="0"/>
            </w:tcBorders>
            <w:vAlign w:val="center"/>
          </w:tcPr>
          <w:p w14:paraId="532F568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r>
      <w:tr w14:paraId="1C89D8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288" w:hRule="atLeast"/>
        </w:trPr>
        <w:tc>
          <w:tcPr>
            <w:tcW w:w="231" w:type="pct"/>
            <w:vMerge w:val="continue"/>
            <w:vAlign w:val="center"/>
          </w:tcPr>
          <w:p w14:paraId="53599AB0">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exact"/>
              <w:ind w:left="0" w:right="0" w:rightChars="0" w:firstLineChars="0"/>
              <w:jc w:val="center"/>
              <w:textAlignment w:val="auto"/>
              <w:rPr>
                <w:rFonts w:hint="default" w:ascii="Times New Roman" w:hAnsi="Times New Roman" w:eastAsia="仿宋_GB2312" w:cs="Times New Roman"/>
                <w:snapToGrid w:val="0"/>
                <w:kern w:val="0"/>
                <w:sz w:val="18"/>
                <w:szCs w:val="18"/>
              </w:rPr>
            </w:pPr>
          </w:p>
        </w:tc>
        <w:tc>
          <w:tcPr>
            <w:tcW w:w="636" w:type="pct"/>
            <w:vMerge w:val="continue"/>
            <w:vAlign w:val="center"/>
          </w:tcPr>
          <w:p w14:paraId="0B7A055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53" w:type="pct"/>
            <w:vMerge w:val="continue"/>
            <w:vAlign w:val="center"/>
          </w:tcPr>
          <w:p w14:paraId="6E4843D2">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80" w:type="pct"/>
            <w:vMerge w:val="continue"/>
            <w:tcBorders>
              <w:right w:val="single" w:color="auto" w:sz="4" w:space="0"/>
            </w:tcBorders>
            <w:vAlign w:val="center"/>
          </w:tcPr>
          <w:p w14:paraId="01DDB40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60" w:type="pct"/>
            <w:tcBorders>
              <w:left w:val="single" w:color="auto" w:sz="4" w:space="0"/>
            </w:tcBorders>
            <w:vAlign w:val="center"/>
          </w:tcPr>
          <w:p w14:paraId="424F0DA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水务</w:t>
            </w:r>
          </w:p>
        </w:tc>
        <w:tc>
          <w:tcPr>
            <w:tcW w:w="1503" w:type="pct"/>
            <w:vAlign w:val="center"/>
          </w:tcPr>
          <w:p w14:paraId="0DC508A7">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对排水户排放污水的行政检查</w:t>
            </w:r>
          </w:p>
        </w:tc>
        <w:tc>
          <w:tcPr>
            <w:tcW w:w="420" w:type="pct"/>
            <w:vMerge w:val="continue"/>
            <w:vAlign w:val="center"/>
          </w:tcPr>
          <w:p w14:paraId="28E30221">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34" w:type="pct"/>
            <w:vMerge w:val="continue"/>
            <w:tcBorders>
              <w:right w:val="single" w:color="auto" w:sz="4" w:space="0"/>
            </w:tcBorders>
            <w:vAlign w:val="center"/>
          </w:tcPr>
          <w:p w14:paraId="4BFE5E70">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10" w:type="pct"/>
            <w:vMerge w:val="continue"/>
            <w:tcBorders>
              <w:left w:val="single" w:color="auto" w:sz="4" w:space="0"/>
            </w:tcBorders>
            <w:vAlign w:val="center"/>
          </w:tcPr>
          <w:p w14:paraId="4BBF629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268" w:type="pct"/>
            <w:vMerge w:val="continue"/>
            <w:tcBorders>
              <w:right w:val="single" w:color="auto" w:sz="4" w:space="0"/>
            </w:tcBorders>
            <w:vAlign w:val="center"/>
          </w:tcPr>
          <w:p w14:paraId="07BCBDC3">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r>
      <w:tr w14:paraId="2EECEB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842" w:hRule="atLeast"/>
        </w:trPr>
        <w:tc>
          <w:tcPr>
            <w:tcW w:w="231" w:type="pct"/>
            <w:vMerge w:val="continue"/>
            <w:vAlign w:val="center"/>
          </w:tcPr>
          <w:p w14:paraId="61FEAA7D">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exact"/>
              <w:ind w:left="0" w:right="0" w:rightChars="0" w:firstLineChars="0"/>
              <w:jc w:val="center"/>
              <w:textAlignment w:val="auto"/>
              <w:rPr>
                <w:rFonts w:hint="default" w:ascii="Times New Roman" w:hAnsi="Times New Roman" w:eastAsia="仿宋_GB2312" w:cs="Times New Roman"/>
                <w:snapToGrid w:val="0"/>
                <w:kern w:val="0"/>
                <w:sz w:val="18"/>
                <w:szCs w:val="18"/>
              </w:rPr>
            </w:pPr>
          </w:p>
        </w:tc>
        <w:tc>
          <w:tcPr>
            <w:tcW w:w="636" w:type="pct"/>
            <w:vMerge w:val="continue"/>
            <w:vAlign w:val="center"/>
          </w:tcPr>
          <w:p w14:paraId="48933161">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53" w:type="pct"/>
            <w:vMerge w:val="continue"/>
            <w:vAlign w:val="center"/>
          </w:tcPr>
          <w:p w14:paraId="783FDEE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80" w:type="pct"/>
            <w:vMerge w:val="continue"/>
            <w:tcBorders>
              <w:right w:val="single" w:color="auto" w:sz="4" w:space="0"/>
            </w:tcBorders>
            <w:vAlign w:val="center"/>
          </w:tcPr>
          <w:p w14:paraId="3681D8E4">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60" w:type="pct"/>
            <w:tcBorders>
              <w:left w:val="single" w:color="auto" w:sz="4" w:space="0"/>
            </w:tcBorders>
            <w:vAlign w:val="center"/>
          </w:tcPr>
          <w:p w14:paraId="670BAF4B">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城管</w:t>
            </w:r>
          </w:p>
        </w:tc>
        <w:tc>
          <w:tcPr>
            <w:tcW w:w="1503" w:type="pct"/>
            <w:vAlign w:val="center"/>
          </w:tcPr>
          <w:p w14:paraId="31B87DF1">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对市容环卫责任人履行市容环卫责任情况的行政检查；对城市生活垃圾经营性清扫、收集、运输、处置工作的行政检查</w:t>
            </w:r>
          </w:p>
        </w:tc>
        <w:tc>
          <w:tcPr>
            <w:tcW w:w="420" w:type="pct"/>
            <w:vMerge w:val="continue"/>
            <w:vAlign w:val="center"/>
          </w:tcPr>
          <w:p w14:paraId="2FC5D0DC">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34" w:type="pct"/>
            <w:vMerge w:val="continue"/>
            <w:tcBorders>
              <w:right w:val="single" w:color="auto" w:sz="4" w:space="0"/>
            </w:tcBorders>
            <w:vAlign w:val="center"/>
          </w:tcPr>
          <w:p w14:paraId="58EB4FDC">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10" w:type="pct"/>
            <w:vMerge w:val="continue"/>
            <w:tcBorders>
              <w:left w:val="single" w:color="auto" w:sz="4" w:space="0"/>
            </w:tcBorders>
            <w:vAlign w:val="center"/>
          </w:tcPr>
          <w:p w14:paraId="76C226C0">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268" w:type="pct"/>
            <w:vMerge w:val="continue"/>
            <w:tcBorders>
              <w:right w:val="single" w:color="auto" w:sz="4" w:space="0"/>
            </w:tcBorders>
            <w:vAlign w:val="center"/>
          </w:tcPr>
          <w:p w14:paraId="4D1D64B3">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r>
      <w:tr w14:paraId="5A6CFF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832" w:hRule="atLeast"/>
        </w:trPr>
        <w:tc>
          <w:tcPr>
            <w:tcW w:w="231" w:type="pct"/>
            <w:vMerge w:val="continue"/>
            <w:vAlign w:val="center"/>
          </w:tcPr>
          <w:p w14:paraId="365648F1">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exact"/>
              <w:ind w:left="0" w:right="0" w:rightChars="0" w:firstLineChars="0"/>
              <w:jc w:val="center"/>
              <w:textAlignment w:val="auto"/>
              <w:rPr>
                <w:rFonts w:hint="default" w:ascii="Times New Roman" w:hAnsi="Times New Roman" w:eastAsia="仿宋_GB2312" w:cs="Times New Roman"/>
                <w:snapToGrid w:val="0"/>
                <w:kern w:val="0"/>
                <w:sz w:val="18"/>
                <w:szCs w:val="18"/>
              </w:rPr>
            </w:pPr>
          </w:p>
        </w:tc>
        <w:tc>
          <w:tcPr>
            <w:tcW w:w="636" w:type="pct"/>
            <w:vMerge w:val="continue"/>
            <w:vAlign w:val="center"/>
          </w:tcPr>
          <w:p w14:paraId="4163111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53" w:type="pct"/>
            <w:vMerge w:val="continue"/>
            <w:vAlign w:val="center"/>
          </w:tcPr>
          <w:p w14:paraId="26100FCA">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80" w:type="pct"/>
            <w:tcBorders>
              <w:right w:val="single" w:color="auto" w:sz="4" w:space="0"/>
            </w:tcBorders>
            <w:vAlign w:val="center"/>
          </w:tcPr>
          <w:p w14:paraId="7BE1F439">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参与部门</w:t>
            </w:r>
          </w:p>
        </w:tc>
        <w:tc>
          <w:tcPr>
            <w:tcW w:w="360" w:type="pct"/>
            <w:tcBorders>
              <w:left w:val="single" w:color="auto" w:sz="4" w:space="0"/>
            </w:tcBorders>
            <w:vAlign w:val="center"/>
          </w:tcPr>
          <w:p w14:paraId="170FDABD">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生态</w:t>
            </w:r>
          </w:p>
        </w:tc>
        <w:tc>
          <w:tcPr>
            <w:tcW w:w="1503" w:type="pct"/>
            <w:vAlign w:val="center"/>
          </w:tcPr>
          <w:p w14:paraId="6237AF57">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对水污染防治工作的行政检查、对大气污染防治实施的行政检查</w:t>
            </w:r>
          </w:p>
        </w:tc>
        <w:tc>
          <w:tcPr>
            <w:tcW w:w="420" w:type="pct"/>
            <w:vMerge w:val="continue"/>
            <w:vAlign w:val="center"/>
          </w:tcPr>
          <w:p w14:paraId="6B7D196C">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34" w:type="pct"/>
            <w:vMerge w:val="continue"/>
            <w:tcBorders>
              <w:right w:val="single" w:color="auto" w:sz="4" w:space="0"/>
            </w:tcBorders>
            <w:vAlign w:val="center"/>
          </w:tcPr>
          <w:p w14:paraId="24400FC3">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10" w:type="pct"/>
            <w:vMerge w:val="continue"/>
            <w:tcBorders>
              <w:left w:val="single" w:color="auto" w:sz="4" w:space="0"/>
            </w:tcBorders>
            <w:vAlign w:val="center"/>
          </w:tcPr>
          <w:p w14:paraId="500E8299">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268" w:type="pct"/>
            <w:vMerge w:val="continue"/>
            <w:tcBorders>
              <w:right w:val="single" w:color="auto" w:sz="4" w:space="0"/>
            </w:tcBorders>
            <w:vAlign w:val="center"/>
          </w:tcPr>
          <w:p w14:paraId="75EBECAF">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r>
      <w:tr w14:paraId="1E3E13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550" w:hRule="atLeast"/>
        </w:trPr>
        <w:tc>
          <w:tcPr>
            <w:tcW w:w="231" w:type="pct"/>
            <w:vMerge w:val="restart"/>
            <w:vAlign w:val="center"/>
          </w:tcPr>
          <w:p w14:paraId="43E52274">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exact"/>
              <w:ind w:right="0" w:rightChars="0"/>
              <w:jc w:val="both"/>
              <w:textAlignment w:val="auto"/>
              <w:rPr>
                <w:rFonts w:hint="eastAsia" w:ascii="Times New Roman" w:hAnsi="Times New Roman" w:eastAsia="仿宋_GB2312" w:cs="Times New Roman"/>
                <w:snapToGrid w:val="0"/>
                <w:kern w:val="0"/>
                <w:sz w:val="18"/>
                <w:szCs w:val="18"/>
                <w:lang w:val="en-US" w:eastAsia="zh-CN"/>
              </w:rPr>
            </w:pPr>
            <w:r>
              <w:rPr>
                <w:rFonts w:hint="eastAsia" w:ascii="Times New Roman" w:hAnsi="Times New Roman" w:eastAsia="仿宋_GB2312" w:cs="Times New Roman"/>
                <w:snapToGrid w:val="0"/>
                <w:kern w:val="0"/>
                <w:sz w:val="18"/>
                <w:szCs w:val="18"/>
                <w:lang w:val="en-US" w:eastAsia="zh-CN"/>
              </w:rPr>
              <w:t>3</w:t>
            </w:r>
          </w:p>
        </w:tc>
        <w:tc>
          <w:tcPr>
            <w:tcW w:w="636" w:type="pct"/>
            <w:vMerge w:val="restart"/>
            <w:vAlign w:val="center"/>
          </w:tcPr>
          <w:p w14:paraId="2751815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2025年度苏州市取水单位用水行为部门联合双随机检查任务</w:t>
            </w:r>
          </w:p>
        </w:tc>
        <w:tc>
          <w:tcPr>
            <w:tcW w:w="353" w:type="pct"/>
            <w:vMerge w:val="restart"/>
            <w:vAlign w:val="center"/>
          </w:tcPr>
          <w:p w14:paraId="70AE166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用水</w:t>
            </w:r>
          </w:p>
          <w:p w14:paraId="6BBE9792">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领域</w:t>
            </w:r>
          </w:p>
        </w:tc>
        <w:tc>
          <w:tcPr>
            <w:tcW w:w="380" w:type="pct"/>
            <w:tcBorders>
              <w:right w:val="single" w:color="auto" w:sz="4" w:space="0"/>
            </w:tcBorders>
            <w:vAlign w:val="center"/>
          </w:tcPr>
          <w:p w14:paraId="033085DA">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发起部门</w:t>
            </w:r>
          </w:p>
        </w:tc>
        <w:tc>
          <w:tcPr>
            <w:tcW w:w="360" w:type="pct"/>
            <w:tcBorders>
              <w:left w:val="single" w:color="auto" w:sz="4" w:space="0"/>
            </w:tcBorders>
            <w:vAlign w:val="center"/>
          </w:tcPr>
          <w:p w14:paraId="315058F3">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水务</w:t>
            </w:r>
          </w:p>
        </w:tc>
        <w:tc>
          <w:tcPr>
            <w:tcW w:w="1503" w:type="pct"/>
            <w:vAlign w:val="center"/>
          </w:tcPr>
          <w:p w14:paraId="358350BD">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用水行为</w:t>
            </w:r>
          </w:p>
        </w:tc>
        <w:tc>
          <w:tcPr>
            <w:tcW w:w="420" w:type="pct"/>
            <w:vMerge w:val="restart"/>
            <w:vAlign w:val="center"/>
          </w:tcPr>
          <w:p w14:paraId="3791B2F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领取取水许可证的企业</w:t>
            </w:r>
          </w:p>
        </w:tc>
        <w:tc>
          <w:tcPr>
            <w:tcW w:w="434" w:type="pct"/>
            <w:vMerge w:val="restart"/>
            <w:tcBorders>
              <w:right w:val="single" w:color="auto" w:sz="4" w:space="0"/>
            </w:tcBorders>
            <w:vAlign w:val="center"/>
          </w:tcPr>
          <w:p w14:paraId="5C6FB49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现场检查</w:t>
            </w:r>
          </w:p>
        </w:tc>
        <w:tc>
          <w:tcPr>
            <w:tcW w:w="410" w:type="pct"/>
            <w:vMerge w:val="restart"/>
            <w:tcBorders>
              <w:left w:val="single" w:color="auto" w:sz="4" w:space="0"/>
            </w:tcBorders>
            <w:vAlign w:val="center"/>
          </w:tcPr>
          <w:p w14:paraId="1ECA30EB">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5%（50）</w:t>
            </w:r>
          </w:p>
        </w:tc>
        <w:tc>
          <w:tcPr>
            <w:tcW w:w="268" w:type="pct"/>
            <w:vMerge w:val="restart"/>
            <w:tcBorders>
              <w:right w:val="single" w:color="auto" w:sz="4" w:space="0"/>
            </w:tcBorders>
            <w:vAlign w:val="center"/>
          </w:tcPr>
          <w:p w14:paraId="3BD281D2">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县级</w:t>
            </w:r>
          </w:p>
        </w:tc>
      </w:tr>
      <w:tr w14:paraId="7D78B6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946" w:hRule="atLeast"/>
        </w:trPr>
        <w:tc>
          <w:tcPr>
            <w:tcW w:w="231" w:type="pct"/>
            <w:vMerge w:val="continue"/>
            <w:vAlign w:val="center"/>
          </w:tcPr>
          <w:p w14:paraId="014646D7">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exact"/>
              <w:ind w:left="0" w:right="0" w:rightChars="0" w:firstLineChars="0"/>
              <w:jc w:val="center"/>
              <w:textAlignment w:val="auto"/>
              <w:rPr>
                <w:rFonts w:hint="default" w:ascii="Times New Roman" w:hAnsi="Times New Roman" w:eastAsia="仿宋_GB2312" w:cs="Times New Roman"/>
                <w:snapToGrid w:val="0"/>
                <w:kern w:val="0"/>
                <w:sz w:val="18"/>
                <w:szCs w:val="18"/>
              </w:rPr>
            </w:pPr>
          </w:p>
        </w:tc>
        <w:tc>
          <w:tcPr>
            <w:tcW w:w="636" w:type="pct"/>
            <w:vMerge w:val="continue"/>
            <w:vAlign w:val="center"/>
          </w:tcPr>
          <w:p w14:paraId="4C165768">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53" w:type="pct"/>
            <w:vMerge w:val="continue"/>
            <w:vAlign w:val="center"/>
          </w:tcPr>
          <w:p w14:paraId="0EBB1B0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380" w:type="pct"/>
            <w:tcBorders>
              <w:right w:val="single" w:color="auto" w:sz="4" w:space="0"/>
            </w:tcBorders>
            <w:vAlign w:val="center"/>
          </w:tcPr>
          <w:p w14:paraId="78D87CF4">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参与部门</w:t>
            </w:r>
          </w:p>
        </w:tc>
        <w:tc>
          <w:tcPr>
            <w:tcW w:w="360" w:type="pct"/>
            <w:tcBorders>
              <w:left w:val="single" w:color="auto" w:sz="4" w:space="0"/>
            </w:tcBorders>
            <w:vAlign w:val="center"/>
          </w:tcPr>
          <w:p w14:paraId="0E417EA5">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市场监管</w:t>
            </w:r>
          </w:p>
        </w:tc>
        <w:tc>
          <w:tcPr>
            <w:tcW w:w="1503" w:type="pct"/>
            <w:vAlign w:val="center"/>
          </w:tcPr>
          <w:p w14:paraId="4A62F9D0">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default" w:ascii="Times New Roman" w:hAnsi="Times New Roman" w:eastAsia="仿宋_GB2312" w:cs="Times New Roman"/>
                <w:snapToGrid w:val="0"/>
                <w:kern w:val="0"/>
                <w:sz w:val="18"/>
                <w:szCs w:val="18"/>
              </w:rPr>
            </w:pPr>
            <w:r>
              <w:rPr>
                <w:rFonts w:hint="default" w:ascii="Times New Roman" w:hAnsi="Times New Roman" w:eastAsia="仿宋_GB2312" w:cs="Times New Roman"/>
                <w:snapToGrid w:val="0"/>
                <w:kern w:val="0"/>
                <w:sz w:val="18"/>
                <w:szCs w:val="18"/>
              </w:rPr>
              <w:t>登记事项</w:t>
            </w:r>
          </w:p>
        </w:tc>
        <w:tc>
          <w:tcPr>
            <w:tcW w:w="420" w:type="pct"/>
            <w:vMerge w:val="continue"/>
            <w:vAlign w:val="center"/>
          </w:tcPr>
          <w:p w14:paraId="049C346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34" w:type="pct"/>
            <w:vMerge w:val="continue"/>
            <w:tcBorders>
              <w:right w:val="single" w:color="auto" w:sz="4" w:space="0"/>
            </w:tcBorders>
            <w:vAlign w:val="center"/>
          </w:tcPr>
          <w:p w14:paraId="164DB083">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410" w:type="pct"/>
            <w:vMerge w:val="continue"/>
            <w:tcBorders>
              <w:left w:val="single" w:color="auto" w:sz="4" w:space="0"/>
            </w:tcBorders>
            <w:vAlign w:val="center"/>
          </w:tcPr>
          <w:p w14:paraId="3201D45D">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c>
          <w:tcPr>
            <w:tcW w:w="268" w:type="pct"/>
            <w:vMerge w:val="continue"/>
            <w:tcBorders>
              <w:right w:val="single" w:color="auto" w:sz="4" w:space="0"/>
            </w:tcBorders>
            <w:vAlign w:val="center"/>
          </w:tcPr>
          <w:p w14:paraId="5F718C27">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default" w:ascii="Times New Roman" w:hAnsi="Times New Roman" w:eastAsia="仿宋_GB2312" w:cs="Times New Roman"/>
                <w:snapToGrid w:val="0"/>
                <w:kern w:val="0"/>
                <w:sz w:val="18"/>
                <w:szCs w:val="18"/>
              </w:rPr>
            </w:pPr>
          </w:p>
        </w:tc>
      </w:tr>
      <mc:AlternateContent>
        <mc:Choice Requires="wpsCustomData">
          <wpsCustomData:docfieldEnd id="0"/>
        </mc:Choice>
      </mc:AlternateContent>
    </w:tbl>
    <w:p w14:paraId="39F2BAC7">
      <w:pPr>
        <w:keepNext w:val="0"/>
        <w:keepLines w:val="0"/>
        <w:pageBreakBefore w:val="0"/>
        <w:widowControl w:val="0"/>
        <w:tabs>
          <w:tab w:val="left" w:pos="7742"/>
        </w:tabs>
        <w:kinsoku/>
        <w:wordWrap/>
        <w:overflowPunct/>
        <w:topLinePunct w:val="0"/>
        <w:autoSpaceDE/>
        <w:autoSpaceDN/>
        <w:bidi w:val="0"/>
        <w:adjustRightInd/>
        <w:snapToGrid/>
        <w:spacing w:line="240" w:lineRule="exact"/>
        <w:ind w:left="0" w:firstLine="280" w:firstLineChars="100"/>
        <w:textAlignment w:val="auto"/>
        <w:rPr>
          <w:rFonts w:ascii="仿宋_GB2312" w:eastAsia="仿宋_GB2312"/>
          <w:sz w:val="28"/>
          <w:szCs w:val="28"/>
        </w:rPr>
      </w:pPr>
    </w:p>
    <w:sectPr>
      <w:footerReference r:id="rId3" w:type="default"/>
      <w:footerReference r:id="rId4" w:type="even"/>
      <w:pgSz w:w="11906" w:h="16838"/>
      <w:pgMar w:top="2098" w:right="1474" w:bottom="1984" w:left="1587" w:header="851" w:footer="1020"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黑体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B9984">
    <w:pPr>
      <w:pStyle w:val="5"/>
      <w:tabs>
        <w:tab w:val="left" w:pos="6221"/>
        <w:tab w:val="right" w:pos="8653"/>
      </w:tabs>
      <w:wordWrap w:val="0"/>
      <w:ind w:right="312"/>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94632">
    <w:pPr>
      <w:pStyle w:val="5"/>
      <w:ind w:left="312" w:right="142"/>
      <w:rPr>
        <w:rFonts w:ascii="宋体" w:hAnsi="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244429"/>
    <w:multiLevelType w:val="multilevel"/>
    <w:tmpl w:val="4124442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evenAndOddHeaders w:val="1"/>
  <w:drawingGridHorizontalSpacing w:val="105"/>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B3"/>
    <w:rsid w:val="0000153E"/>
    <w:rsid w:val="00002DB8"/>
    <w:rsid w:val="00003F03"/>
    <w:rsid w:val="000041BE"/>
    <w:rsid w:val="00004A30"/>
    <w:rsid w:val="0000684D"/>
    <w:rsid w:val="00010057"/>
    <w:rsid w:val="000107C8"/>
    <w:rsid w:val="000111B0"/>
    <w:rsid w:val="000128DC"/>
    <w:rsid w:val="00012FC4"/>
    <w:rsid w:val="00013245"/>
    <w:rsid w:val="000133BA"/>
    <w:rsid w:val="000138E1"/>
    <w:rsid w:val="00013AB0"/>
    <w:rsid w:val="00013CC7"/>
    <w:rsid w:val="00014191"/>
    <w:rsid w:val="00014AF7"/>
    <w:rsid w:val="00014BAB"/>
    <w:rsid w:val="000154B6"/>
    <w:rsid w:val="00017684"/>
    <w:rsid w:val="00017836"/>
    <w:rsid w:val="00020789"/>
    <w:rsid w:val="00020A3A"/>
    <w:rsid w:val="00021500"/>
    <w:rsid w:val="00021516"/>
    <w:rsid w:val="00021F94"/>
    <w:rsid w:val="00022245"/>
    <w:rsid w:val="000240AC"/>
    <w:rsid w:val="000242ED"/>
    <w:rsid w:val="00024925"/>
    <w:rsid w:val="00024CE7"/>
    <w:rsid w:val="00025F78"/>
    <w:rsid w:val="0002753C"/>
    <w:rsid w:val="00027551"/>
    <w:rsid w:val="00027EEB"/>
    <w:rsid w:val="00027F35"/>
    <w:rsid w:val="000300B7"/>
    <w:rsid w:val="0003010D"/>
    <w:rsid w:val="00030387"/>
    <w:rsid w:val="00030C1D"/>
    <w:rsid w:val="00030CDE"/>
    <w:rsid w:val="00031DAD"/>
    <w:rsid w:val="00032E88"/>
    <w:rsid w:val="00033C48"/>
    <w:rsid w:val="000351E2"/>
    <w:rsid w:val="00035469"/>
    <w:rsid w:val="00035926"/>
    <w:rsid w:val="00035937"/>
    <w:rsid w:val="00035E58"/>
    <w:rsid w:val="000370D6"/>
    <w:rsid w:val="00040891"/>
    <w:rsid w:val="000419D2"/>
    <w:rsid w:val="00044117"/>
    <w:rsid w:val="00044541"/>
    <w:rsid w:val="00044A2C"/>
    <w:rsid w:val="00044FD4"/>
    <w:rsid w:val="00045511"/>
    <w:rsid w:val="0004578C"/>
    <w:rsid w:val="000464F3"/>
    <w:rsid w:val="00046770"/>
    <w:rsid w:val="00046E68"/>
    <w:rsid w:val="00046F5E"/>
    <w:rsid w:val="00050C51"/>
    <w:rsid w:val="00050F1E"/>
    <w:rsid w:val="0005310F"/>
    <w:rsid w:val="000539B6"/>
    <w:rsid w:val="00053B78"/>
    <w:rsid w:val="000548AB"/>
    <w:rsid w:val="000548B1"/>
    <w:rsid w:val="000565CB"/>
    <w:rsid w:val="0005664B"/>
    <w:rsid w:val="00056C4A"/>
    <w:rsid w:val="00056E3E"/>
    <w:rsid w:val="00057574"/>
    <w:rsid w:val="00060B9B"/>
    <w:rsid w:val="00060CC5"/>
    <w:rsid w:val="00061A30"/>
    <w:rsid w:val="00061B64"/>
    <w:rsid w:val="00061BED"/>
    <w:rsid w:val="000627BA"/>
    <w:rsid w:val="00062FB4"/>
    <w:rsid w:val="000647C2"/>
    <w:rsid w:val="00064D74"/>
    <w:rsid w:val="00064ED9"/>
    <w:rsid w:val="0006595A"/>
    <w:rsid w:val="00065FA5"/>
    <w:rsid w:val="00070693"/>
    <w:rsid w:val="00070BB4"/>
    <w:rsid w:val="000715BC"/>
    <w:rsid w:val="000715E2"/>
    <w:rsid w:val="00071873"/>
    <w:rsid w:val="0007232E"/>
    <w:rsid w:val="00072F91"/>
    <w:rsid w:val="0007320B"/>
    <w:rsid w:val="00073254"/>
    <w:rsid w:val="00073600"/>
    <w:rsid w:val="000756A2"/>
    <w:rsid w:val="00075CEF"/>
    <w:rsid w:val="00075FF8"/>
    <w:rsid w:val="00080C3E"/>
    <w:rsid w:val="00080FCA"/>
    <w:rsid w:val="000812C5"/>
    <w:rsid w:val="0008278D"/>
    <w:rsid w:val="00082CB8"/>
    <w:rsid w:val="00082E39"/>
    <w:rsid w:val="000831FA"/>
    <w:rsid w:val="000833A1"/>
    <w:rsid w:val="00084707"/>
    <w:rsid w:val="00084B15"/>
    <w:rsid w:val="00085152"/>
    <w:rsid w:val="00086270"/>
    <w:rsid w:val="00086B89"/>
    <w:rsid w:val="00086F8E"/>
    <w:rsid w:val="00087367"/>
    <w:rsid w:val="00087450"/>
    <w:rsid w:val="000905A3"/>
    <w:rsid w:val="0009088D"/>
    <w:rsid w:val="0009144D"/>
    <w:rsid w:val="00091DBD"/>
    <w:rsid w:val="00091F25"/>
    <w:rsid w:val="0009227F"/>
    <w:rsid w:val="00092590"/>
    <w:rsid w:val="00093C1E"/>
    <w:rsid w:val="00095850"/>
    <w:rsid w:val="00095921"/>
    <w:rsid w:val="00095C0D"/>
    <w:rsid w:val="00095D31"/>
    <w:rsid w:val="00095E3F"/>
    <w:rsid w:val="00096E5F"/>
    <w:rsid w:val="00097050"/>
    <w:rsid w:val="00097957"/>
    <w:rsid w:val="000A1F0D"/>
    <w:rsid w:val="000A2732"/>
    <w:rsid w:val="000A403E"/>
    <w:rsid w:val="000A4837"/>
    <w:rsid w:val="000A4878"/>
    <w:rsid w:val="000A4C65"/>
    <w:rsid w:val="000A5C26"/>
    <w:rsid w:val="000A7B59"/>
    <w:rsid w:val="000B0086"/>
    <w:rsid w:val="000B00BA"/>
    <w:rsid w:val="000B1125"/>
    <w:rsid w:val="000B12E4"/>
    <w:rsid w:val="000B1367"/>
    <w:rsid w:val="000B1402"/>
    <w:rsid w:val="000B233E"/>
    <w:rsid w:val="000B2DCC"/>
    <w:rsid w:val="000B3B8F"/>
    <w:rsid w:val="000B44D3"/>
    <w:rsid w:val="000B465A"/>
    <w:rsid w:val="000B4F4D"/>
    <w:rsid w:val="000B5422"/>
    <w:rsid w:val="000B5B91"/>
    <w:rsid w:val="000B5D31"/>
    <w:rsid w:val="000B65C7"/>
    <w:rsid w:val="000B76DA"/>
    <w:rsid w:val="000B7757"/>
    <w:rsid w:val="000C0258"/>
    <w:rsid w:val="000C0B35"/>
    <w:rsid w:val="000C0F20"/>
    <w:rsid w:val="000C3209"/>
    <w:rsid w:val="000C33C3"/>
    <w:rsid w:val="000C370F"/>
    <w:rsid w:val="000C4B87"/>
    <w:rsid w:val="000C6668"/>
    <w:rsid w:val="000C6AAF"/>
    <w:rsid w:val="000C6F78"/>
    <w:rsid w:val="000C6FA6"/>
    <w:rsid w:val="000D0692"/>
    <w:rsid w:val="000D148F"/>
    <w:rsid w:val="000D19AF"/>
    <w:rsid w:val="000D29B3"/>
    <w:rsid w:val="000D36C1"/>
    <w:rsid w:val="000D3704"/>
    <w:rsid w:val="000D3B63"/>
    <w:rsid w:val="000D3FC5"/>
    <w:rsid w:val="000D48C9"/>
    <w:rsid w:val="000E0E4D"/>
    <w:rsid w:val="000E0F31"/>
    <w:rsid w:val="000E2005"/>
    <w:rsid w:val="000E30BC"/>
    <w:rsid w:val="000E32AB"/>
    <w:rsid w:val="000E3882"/>
    <w:rsid w:val="000E3C53"/>
    <w:rsid w:val="000E418F"/>
    <w:rsid w:val="000E48D5"/>
    <w:rsid w:val="000E5D63"/>
    <w:rsid w:val="000E6C84"/>
    <w:rsid w:val="000E7C77"/>
    <w:rsid w:val="000F0E9D"/>
    <w:rsid w:val="000F126C"/>
    <w:rsid w:val="000F178A"/>
    <w:rsid w:val="000F1B4A"/>
    <w:rsid w:val="000F243A"/>
    <w:rsid w:val="000F3542"/>
    <w:rsid w:val="000F436B"/>
    <w:rsid w:val="000F48CD"/>
    <w:rsid w:val="000F4ACC"/>
    <w:rsid w:val="000F60D0"/>
    <w:rsid w:val="000F6DD5"/>
    <w:rsid w:val="000F6F2A"/>
    <w:rsid w:val="000F7326"/>
    <w:rsid w:val="00100423"/>
    <w:rsid w:val="00100E6D"/>
    <w:rsid w:val="00100EA7"/>
    <w:rsid w:val="001010CD"/>
    <w:rsid w:val="0010153C"/>
    <w:rsid w:val="0010200C"/>
    <w:rsid w:val="001031F6"/>
    <w:rsid w:val="00103CA8"/>
    <w:rsid w:val="00103DA1"/>
    <w:rsid w:val="00104178"/>
    <w:rsid w:val="001042E6"/>
    <w:rsid w:val="001049D3"/>
    <w:rsid w:val="00104A6C"/>
    <w:rsid w:val="00104C4D"/>
    <w:rsid w:val="00104F8E"/>
    <w:rsid w:val="00105B45"/>
    <w:rsid w:val="0010632E"/>
    <w:rsid w:val="00106573"/>
    <w:rsid w:val="0010663E"/>
    <w:rsid w:val="0010668D"/>
    <w:rsid w:val="00106E84"/>
    <w:rsid w:val="001078BC"/>
    <w:rsid w:val="00110BDA"/>
    <w:rsid w:val="001119EE"/>
    <w:rsid w:val="0011252A"/>
    <w:rsid w:val="001129E3"/>
    <w:rsid w:val="0011300A"/>
    <w:rsid w:val="00113293"/>
    <w:rsid w:val="00113AD5"/>
    <w:rsid w:val="00113E1B"/>
    <w:rsid w:val="00114D43"/>
    <w:rsid w:val="00114FAD"/>
    <w:rsid w:val="001153A5"/>
    <w:rsid w:val="001157C3"/>
    <w:rsid w:val="00116408"/>
    <w:rsid w:val="0011692D"/>
    <w:rsid w:val="001227FF"/>
    <w:rsid w:val="00122A90"/>
    <w:rsid w:val="0012403C"/>
    <w:rsid w:val="001242CC"/>
    <w:rsid w:val="001243D6"/>
    <w:rsid w:val="00125338"/>
    <w:rsid w:val="001253CC"/>
    <w:rsid w:val="00125845"/>
    <w:rsid w:val="00125866"/>
    <w:rsid w:val="0012617C"/>
    <w:rsid w:val="00126EF6"/>
    <w:rsid w:val="00126FD9"/>
    <w:rsid w:val="001279C0"/>
    <w:rsid w:val="00130088"/>
    <w:rsid w:val="00131C93"/>
    <w:rsid w:val="0013202C"/>
    <w:rsid w:val="001321B5"/>
    <w:rsid w:val="00132653"/>
    <w:rsid w:val="001327F7"/>
    <w:rsid w:val="00132C4C"/>
    <w:rsid w:val="001349D2"/>
    <w:rsid w:val="00134F35"/>
    <w:rsid w:val="0013550B"/>
    <w:rsid w:val="001364E7"/>
    <w:rsid w:val="001366A7"/>
    <w:rsid w:val="00136F5E"/>
    <w:rsid w:val="001373BF"/>
    <w:rsid w:val="001408B4"/>
    <w:rsid w:val="00140D28"/>
    <w:rsid w:val="00140D52"/>
    <w:rsid w:val="001412A0"/>
    <w:rsid w:val="00141DE8"/>
    <w:rsid w:val="00141F64"/>
    <w:rsid w:val="00141FBD"/>
    <w:rsid w:val="00142B04"/>
    <w:rsid w:val="00142D35"/>
    <w:rsid w:val="00143812"/>
    <w:rsid w:val="001439D8"/>
    <w:rsid w:val="001444FE"/>
    <w:rsid w:val="0014464F"/>
    <w:rsid w:val="001451C8"/>
    <w:rsid w:val="0014619B"/>
    <w:rsid w:val="0014638C"/>
    <w:rsid w:val="00150CD5"/>
    <w:rsid w:val="00150D88"/>
    <w:rsid w:val="00151124"/>
    <w:rsid w:val="0015114E"/>
    <w:rsid w:val="001517C9"/>
    <w:rsid w:val="00152297"/>
    <w:rsid w:val="00152A61"/>
    <w:rsid w:val="00153DB8"/>
    <w:rsid w:val="001540E8"/>
    <w:rsid w:val="00154805"/>
    <w:rsid w:val="00155524"/>
    <w:rsid w:val="00155CDE"/>
    <w:rsid w:val="00156D0D"/>
    <w:rsid w:val="001570BC"/>
    <w:rsid w:val="001573C1"/>
    <w:rsid w:val="001601FC"/>
    <w:rsid w:val="001606A6"/>
    <w:rsid w:val="00161BBD"/>
    <w:rsid w:val="00162417"/>
    <w:rsid w:val="0016243B"/>
    <w:rsid w:val="00162BD9"/>
    <w:rsid w:val="001635F3"/>
    <w:rsid w:val="00163EDF"/>
    <w:rsid w:val="00163F47"/>
    <w:rsid w:val="0016490E"/>
    <w:rsid w:val="00164D2E"/>
    <w:rsid w:val="00165504"/>
    <w:rsid w:val="001666C9"/>
    <w:rsid w:val="001673BF"/>
    <w:rsid w:val="00167A62"/>
    <w:rsid w:val="00167EEC"/>
    <w:rsid w:val="00170C5F"/>
    <w:rsid w:val="00171D0F"/>
    <w:rsid w:val="00171E58"/>
    <w:rsid w:val="00171F3C"/>
    <w:rsid w:val="00172039"/>
    <w:rsid w:val="00173DD1"/>
    <w:rsid w:val="001747B3"/>
    <w:rsid w:val="00174E51"/>
    <w:rsid w:val="001767C0"/>
    <w:rsid w:val="00177962"/>
    <w:rsid w:val="00180EA9"/>
    <w:rsid w:val="0018193F"/>
    <w:rsid w:val="00181DCD"/>
    <w:rsid w:val="0018324E"/>
    <w:rsid w:val="00183757"/>
    <w:rsid w:val="0018378E"/>
    <w:rsid w:val="00183E8C"/>
    <w:rsid w:val="00184CE5"/>
    <w:rsid w:val="00185D1F"/>
    <w:rsid w:val="00186BD0"/>
    <w:rsid w:val="001877F5"/>
    <w:rsid w:val="001878F8"/>
    <w:rsid w:val="00190130"/>
    <w:rsid w:val="0019020A"/>
    <w:rsid w:val="0019041E"/>
    <w:rsid w:val="0019050A"/>
    <w:rsid w:val="001920E3"/>
    <w:rsid w:val="00192186"/>
    <w:rsid w:val="00192BE3"/>
    <w:rsid w:val="001938E1"/>
    <w:rsid w:val="00194120"/>
    <w:rsid w:val="00194294"/>
    <w:rsid w:val="00195DBC"/>
    <w:rsid w:val="001966C3"/>
    <w:rsid w:val="001971C6"/>
    <w:rsid w:val="00197542"/>
    <w:rsid w:val="001A0339"/>
    <w:rsid w:val="001A0625"/>
    <w:rsid w:val="001A066E"/>
    <w:rsid w:val="001A0A55"/>
    <w:rsid w:val="001A33EE"/>
    <w:rsid w:val="001A4862"/>
    <w:rsid w:val="001A48F6"/>
    <w:rsid w:val="001A4C81"/>
    <w:rsid w:val="001A50BD"/>
    <w:rsid w:val="001A50E4"/>
    <w:rsid w:val="001A55AB"/>
    <w:rsid w:val="001A56FD"/>
    <w:rsid w:val="001A6539"/>
    <w:rsid w:val="001A7575"/>
    <w:rsid w:val="001B10CD"/>
    <w:rsid w:val="001B14D0"/>
    <w:rsid w:val="001B254D"/>
    <w:rsid w:val="001B2881"/>
    <w:rsid w:val="001B30F0"/>
    <w:rsid w:val="001B3703"/>
    <w:rsid w:val="001B37F0"/>
    <w:rsid w:val="001B388F"/>
    <w:rsid w:val="001B39E3"/>
    <w:rsid w:val="001B4338"/>
    <w:rsid w:val="001B59DF"/>
    <w:rsid w:val="001B5EC4"/>
    <w:rsid w:val="001B647F"/>
    <w:rsid w:val="001B690E"/>
    <w:rsid w:val="001B6F48"/>
    <w:rsid w:val="001B74E5"/>
    <w:rsid w:val="001B7AFF"/>
    <w:rsid w:val="001C0039"/>
    <w:rsid w:val="001C04F8"/>
    <w:rsid w:val="001C0697"/>
    <w:rsid w:val="001C0C87"/>
    <w:rsid w:val="001C1DE2"/>
    <w:rsid w:val="001C201D"/>
    <w:rsid w:val="001C4136"/>
    <w:rsid w:val="001C479D"/>
    <w:rsid w:val="001C4D74"/>
    <w:rsid w:val="001C4E54"/>
    <w:rsid w:val="001C4E99"/>
    <w:rsid w:val="001C50B3"/>
    <w:rsid w:val="001C54BF"/>
    <w:rsid w:val="001C58B4"/>
    <w:rsid w:val="001C5EE6"/>
    <w:rsid w:val="001C66D8"/>
    <w:rsid w:val="001C6735"/>
    <w:rsid w:val="001C6F33"/>
    <w:rsid w:val="001C78E5"/>
    <w:rsid w:val="001D05E4"/>
    <w:rsid w:val="001D06D5"/>
    <w:rsid w:val="001D15CD"/>
    <w:rsid w:val="001D2014"/>
    <w:rsid w:val="001D2360"/>
    <w:rsid w:val="001D2B68"/>
    <w:rsid w:val="001D2DDF"/>
    <w:rsid w:val="001D43E1"/>
    <w:rsid w:val="001D5F16"/>
    <w:rsid w:val="001E02F9"/>
    <w:rsid w:val="001E186B"/>
    <w:rsid w:val="001E1902"/>
    <w:rsid w:val="001E1EE2"/>
    <w:rsid w:val="001E20AD"/>
    <w:rsid w:val="001E22EF"/>
    <w:rsid w:val="001E26F8"/>
    <w:rsid w:val="001E274F"/>
    <w:rsid w:val="001E2A61"/>
    <w:rsid w:val="001E2C32"/>
    <w:rsid w:val="001E3B89"/>
    <w:rsid w:val="001E3DF4"/>
    <w:rsid w:val="001E45D6"/>
    <w:rsid w:val="001E473B"/>
    <w:rsid w:val="001E5C17"/>
    <w:rsid w:val="001E6820"/>
    <w:rsid w:val="001E6922"/>
    <w:rsid w:val="001E786D"/>
    <w:rsid w:val="001F0A59"/>
    <w:rsid w:val="001F0C18"/>
    <w:rsid w:val="001F1FD0"/>
    <w:rsid w:val="001F2A0D"/>
    <w:rsid w:val="001F2C46"/>
    <w:rsid w:val="001F3391"/>
    <w:rsid w:val="001F38D1"/>
    <w:rsid w:val="001F3DC3"/>
    <w:rsid w:val="001F5BC8"/>
    <w:rsid w:val="001F5C50"/>
    <w:rsid w:val="001F5F14"/>
    <w:rsid w:val="001F77AC"/>
    <w:rsid w:val="002007FC"/>
    <w:rsid w:val="00200893"/>
    <w:rsid w:val="00200EE0"/>
    <w:rsid w:val="00201ACF"/>
    <w:rsid w:val="00202FFD"/>
    <w:rsid w:val="00203C0E"/>
    <w:rsid w:val="00204E30"/>
    <w:rsid w:val="00206F07"/>
    <w:rsid w:val="00207A3E"/>
    <w:rsid w:val="002109BE"/>
    <w:rsid w:val="00210B77"/>
    <w:rsid w:val="0021131C"/>
    <w:rsid w:val="00212A53"/>
    <w:rsid w:val="002133CC"/>
    <w:rsid w:val="00213F4E"/>
    <w:rsid w:val="002142A0"/>
    <w:rsid w:val="00214CD6"/>
    <w:rsid w:val="0021655E"/>
    <w:rsid w:val="002205D6"/>
    <w:rsid w:val="00220A53"/>
    <w:rsid w:val="00220FCA"/>
    <w:rsid w:val="00221286"/>
    <w:rsid w:val="00222018"/>
    <w:rsid w:val="00224787"/>
    <w:rsid w:val="002247E6"/>
    <w:rsid w:val="00225586"/>
    <w:rsid w:val="0022679D"/>
    <w:rsid w:val="0022714B"/>
    <w:rsid w:val="00227CC2"/>
    <w:rsid w:val="00227FC1"/>
    <w:rsid w:val="0023015E"/>
    <w:rsid w:val="00230478"/>
    <w:rsid w:val="002305AB"/>
    <w:rsid w:val="00230D10"/>
    <w:rsid w:val="00231152"/>
    <w:rsid w:val="00231C28"/>
    <w:rsid w:val="00231D6B"/>
    <w:rsid w:val="0023212B"/>
    <w:rsid w:val="0023213C"/>
    <w:rsid w:val="00232571"/>
    <w:rsid w:val="00232B33"/>
    <w:rsid w:val="0023469C"/>
    <w:rsid w:val="00235419"/>
    <w:rsid w:val="00235573"/>
    <w:rsid w:val="00235CFE"/>
    <w:rsid w:val="00235F0A"/>
    <w:rsid w:val="00236DEE"/>
    <w:rsid w:val="00237542"/>
    <w:rsid w:val="00237DA2"/>
    <w:rsid w:val="00240307"/>
    <w:rsid w:val="00240722"/>
    <w:rsid w:val="00240BBA"/>
    <w:rsid w:val="00240BF1"/>
    <w:rsid w:val="0024280C"/>
    <w:rsid w:val="00242F4A"/>
    <w:rsid w:val="0024359C"/>
    <w:rsid w:val="0024396E"/>
    <w:rsid w:val="00244D9C"/>
    <w:rsid w:val="00245424"/>
    <w:rsid w:val="00245532"/>
    <w:rsid w:val="00245716"/>
    <w:rsid w:val="0024611B"/>
    <w:rsid w:val="00246E56"/>
    <w:rsid w:val="00246F7C"/>
    <w:rsid w:val="00247712"/>
    <w:rsid w:val="002477E6"/>
    <w:rsid w:val="00247A48"/>
    <w:rsid w:val="00247E89"/>
    <w:rsid w:val="002500B1"/>
    <w:rsid w:val="0025018F"/>
    <w:rsid w:val="002501DE"/>
    <w:rsid w:val="00250929"/>
    <w:rsid w:val="00250A3F"/>
    <w:rsid w:val="00251923"/>
    <w:rsid w:val="0025241D"/>
    <w:rsid w:val="0025323C"/>
    <w:rsid w:val="00253699"/>
    <w:rsid w:val="002537DB"/>
    <w:rsid w:val="002540C4"/>
    <w:rsid w:val="00254465"/>
    <w:rsid w:val="00254584"/>
    <w:rsid w:val="00254A3D"/>
    <w:rsid w:val="00254B75"/>
    <w:rsid w:val="00255583"/>
    <w:rsid w:val="00256159"/>
    <w:rsid w:val="0025656B"/>
    <w:rsid w:val="002571A8"/>
    <w:rsid w:val="002572FF"/>
    <w:rsid w:val="0025738B"/>
    <w:rsid w:val="0026031E"/>
    <w:rsid w:val="00260639"/>
    <w:rsid w:val="002611AB"/>
    <w:rsid w:val="002613F2"/>
    <w:rsid w:val="00262270"/>
    <w:rsid w:val="00262307"/>
    <w:rsid w:val="0026236B"/>
    <w:rsid w:val="002633EB"/>
    <w:rsid w:val="002646AB"/>
    <w:rsid w:val="00264D05"/>
    <w:rsid w:val="0026626F"/>
    <w:rsid w:val="00267E61"/>
    <w:rsid w:val="002700B5"/>
    <w:rsid w:val="002711EA"/>
    <w:rsid w:val="00271F44"/>
    <w:rsid w:val="0027277F"/>
    <w:rsid w:val="0027357C"/>
    <w:rsid w:val="00273E38"/>
    <w:rsid w:val="00274206"/>
    <w:rsid w:val="00274721"/>
    <w:rsid w:val="0027508C"/>
    <w:rsid w:val="0027598F"/>
    <w:rsid w:val="00275A1C"/>
    <w:rsid w:val="002763A9"/>
    <w:rsid w:val="0028026A"/>
    <w:rsid w:val="002804F2"/>
    <w:rsid w:val="00280C49"/>
    <w:rsid w:val="00281276"/>
    <w:rsid w:val="0028165E"/>
    <w:rsid w:val="00281A9A"/>
    <w:rsid w:val="002823B9"/>
    <w:rsid w:val="002830F7"/>
    <w:rsid w:val="00283702"/>
    <w:rsid w:val="00284CF8"/>
    <w:rsid w:val="00284D72"/>
    <w:rsid w:val="00286183"/>
    <w:rsid w:val="002873FE"/>
    <w:rsid w:val="002901C1"/>
    <w:rsid w:val="00291272"/>
    <w:rsid w:val="00291871"/>
    <w:rsid w:val="00291A09"/>
    <w:rsid w:val="002920EF"/>
    <w:rsid w:val="002920F2"/>
    <w:rsid w:val="002926BE"/>
    <w:rsid w:val="00292828"/>
    <w:rsid w:val="00292CB0"/>
    <w:rsid w:val="002933B9"/>
    <w:rsid w:val="00293CD6"/>
    <w:rsid w:val="00294183"/>
    <w:rsid w:val="00294E6E"/>
    <w:rsid w:val="00296465"/>
    <w:rsid w:val="00296486"/>
    <w:rsid w:val="00296685"/>
    <w:rsid w:val="00296E7B"/>
    <w:rsid w:val="002A03D3"/>
    <w:rsid w:val="002A34E6"/>
    <w:rsid w:val="002A48C9"/>
    <w:rsid w:val="002A4B0E"/>
    <w:rsid w:val="002A4E2D"/>
    <w:rsid w:val="002A512E"/>
    <w:rsid w:val="002A51A0"/>
    <w:rsid w:val="002A52C5"/>
    <w:rsid w:val="002A5CF3"/>
    <w:rsid w:val="002A5DEA"/>
    <w:rsid w:val="002A60EC"/>
    <w:rsid w:val="002A6599"/>
    <w:rsid w:val="002A6D26"/>
    <w:rsid w:val="002B0CC2"/>
    <w:rsid w:val="002B0D7A"/>
    <w:rsid w:val="002B18DD"/>
    <w:rsid w:val="002B1AD0"/>
    <w:rsid w:val="002B35BE"/>
    <w:rsid w:val="002B61D4"/>
    <w:rsid w:val="002B62C1"/>
    <w:rsid w:val="002B767F"/>
    <w:rsid w:val="002C019E"/>
    <w:rsid w:val="002C069A"/>
    <w:rsid w:val="002C06E9"/>
    <w:rsid w:val="002C0DC0"/>
    <w:rsid w:val="002C1551"/>
    <w:rsid w:val="002C27E4"/>
    <w:rsid w:val="002C2917"/>
    <w:rsid w:val="002C2FEA"/>
    <w:rsid w:val="002C3720"/>
    <w:rsid w:val="002C3D8C"/>
    <w:rsid w:val="002C4D1D"/>
    <w:rsid w:val="002C53CD"/>
    <w:rsid w:val="002C6D95"/>
    <w:rsid w:val="002C7514"/>
    <w:rsid w:val="002D18A6"/>
    <w:rsid w:val="002D2EB5"/>
    <w:rsid w:val="002D317B"/>
    <w:rsid w:val="002D333F"/>
    <w:rsid w:val="002D3A10"/>
    <w:rsid w:val="002D4118"/>
    <w:rsid w:val="002D46C0"/>
    <w:rsid w:val="002D55A2"/>
    <w:rsid w:val="002D6983"/>
    <w:rsid w:val="002E0E40"/>
    <w:rsid w:val="002E30E2"/>
    <w:rsid w:val="002E49B0"/>
    <w:rsid w:val="002E4BD9"/>
    <w:rsid w:val="002E4C62"/>
    <w:rsid w:val="002E4FE2"/>
    <w:rsid w:val="002E512C"/>
    <w:rsid w:val="002E67DC"/>
    <w:rsid w:val="002E75C5"/>
    <w:rsid w:val="002F0506"/>
    <w:rsid w:val="002F0A9C"/>
    <w:rsid w:val="002F1A1C"/>
    <w:rsid w:val="002F2150"/>
    <w:rsid w:val="002F3300"/>
    <w:rsid w:val="002F6229"/>
    <w:rsid w:val="002F6440"/>
    <w:rsid w:val="002F6E54"/>
    <w:rsid w:val="002F6FF7"/>
    <w:rsid w:val="002F7116"/>
    <w:rsid w:val="002F79B6"/>
    <w:rsid w:val="002F7C70"/>
    <w:rsid w:val="003001A1"/>
    <w:rsid w:val="00302611"/>
    <w:rsid w:val="00302B2F"/>
    <w:rsid w:val="0030308E"/>
    <w:rsid w:val="0030314A"/>
    <w:rsid w:val="003033E0"/>
    <w:rsid w:val="00303720"/>
    <w:rsid w:val="003039BA"/>
    <w:rsid w:val="003042FB"/>
    <w:rsid w:val="00304B0B"/>
    <w:rsid w:val="00304F96"/>
    <w:rsid w:val="00304FBC"/>
    <w:rsid w:val="00306646"/>
    <w:rsid w:val="00306A19"/>
    <w:rsid w:val="00306AEC"/>
    <w:rsid w:val="00307275"/>
    <w:rsid w:val="0031119A"/>
    <w:rsid w:val="0031156B"/>
    <w:rsid w:val="003119E9"/>
    <w:rsid w:val="00311F44"/>
    <w:rsid w:val="00311FCF"/>
    <w:rsid w:val="00312527"/>
    <w:rsid w:val="00312540"/>
    <w:rsid w:val="003134BB"/>
    <w:rsid w:val="003148A5"/>
    <w:rsid w:val="00314CED"/>
    <w:rsid w:val="00315822"/>
    <w:rsid w:val="00316436"/>
    <w:rsid w:val="00316723"/>
    <w:rsid w:val="00316E7E"/>
    <w:rsid w:val="00317B12"/>
    <w:rsid w:val="00320635"/>
    <w:rsid w:val="00320D30"/>
    <w:rsid w:val="00321057"/>
    <w:rsid w:val="0032138C"/>
    <w:rsid w:val="003215D0"/>
    <w:rsid w:val="003220E4"/>
    <w:rsid w:val="00323E6A"/>
    <w:rsid w:val="00325F02"/>
    <w:rsid w:val="00326B3E"/>
    <w:rsid w:val="00326F6D"/>
    <w:rsid w:val="00330AF9"/>
    <w:rsid w:val="003311DB"/>
    <w:rsid w:val="00331224"/>
    <w:rsid w:val="00331624"/>
    <w:rsid w:val="00331659"/>
    <w:rsid w:val="00331F09"/>
    <w:rsid w:val="00332570"/>
    <w:rsid w:val="0033264D"/>
    <w:rsid w:val="00332733"/>
    <w:rsid w:val="003332C0"/>
    <w:rsid w:val="00333C56"/>
    <w:rsid w:val="00333E1C"/>
    <w:rsid w:val="00334177"/>
    <w:rsid w:val="00334934"/>
    <w:rsid w:val="00336AD9"/>
    <w:rsid w:val="0033700D"/>
    <w:rsid w:val="00337FDC"/>
    <w:rsid w:val="00340662"/>
    <w:rsid w:val="0034094F"/>
    <w:rsid w:val="00340A9E"/>
    <w:rsid w:val="00340D14"/>
    <w:rsid w:val="003412CA"/>
    <w:rsid w:val="003412EF"/>
    <w:rsid w:val="00341E3A"/>
    <w:rsid w:val="00343120"/>
    <w:rsid w:val="00343ADC"/>
    <w:rsid w:val="00344501"/>
    <w:rsid w:val="00344567"/>
    <w:rsid w:val="00344BB6"/>
    <w:rsid w:val="00344CDE"/>
    <w:rsid w:val="00345289"/>
    <w:rsid w:val="00345B28"/>
    <w:rsid w:val="00350744"/>
    <w:rsid w:val="0035185A"/>
    <w:rsid w:val="00352AF1"/>
    <w:rsid w:val="00352BCD"/>
    <w:rsid w:val="00353851"/>
    <w:rsid w:val="00353AF7"/>
    <w:rsid w:val="00354805"/>
    <w:rsid w:val="00355484"/>
    <w:rsid w:val="00355D29"/>
    <w:rsid w:val="0035679F"/>
    <w:rsid w:val="00356BFD"/>
    <w:rsid w:val="00357330"/>
    <w:rsid w:val="003578E5"/>
    <w:rsid w:val="003602B0"/>
    <w:rsid w:val="00361483"/>
    <w:rsid w:val="00361571"/>
    <w:rsid w:val="00361850"/>
    <w:rsid w:val="00362E61"/>
    <w:rsid w:val="00363481"/>
    <w:rsid w:val="00363B0D"/>
    <w:rsid w:val="003644FC"/>
    <w:rsid w:val="003660E0"/>
    <w:rsid w:val="00366E0C"/>
    <w:rsid w:val="00367E04"/>
    <w:rsid w:val="00370DAF"/>
    <w:rsid w:val="00370E28"/>
    <w:rsid w:val="00370E82"/>
    <w:rsid w:val="00370FDC"/>
    <w:rsid w:val="00371BB2"/>
    <w:rsid w:val="00372521"/>
    <w:rsid w:val="003728F9"/>
    <w:rsid w:val="003729F0"/>
    <w:rsid w:val="00373EE3"/>
    <w:rsid w:val="00374367"/>
    <w:rsid w:val="003743F5"/>
    <w:rsid w:val="00375253"/>
    <w:rsid w:val="0037602D"/>
    <w:rsid w:val="0037659F"/>
    <w:rsid w:val="003767D2"/>
    <w:rsid w:val="00376C16"/>
    <w:rsid w:val="00380A1C"/>
    <w:rsid w:val="00380BE9"/>
    <w:rsid w:val="00381C7F"/>
    <w:rsid w:val="00382F29"/>
    <w:rsid w:val="0038313C"/>
    <w:rsid w:val="00383FD5"/>
    <w:rsid w:val="003846ED"/>
    <w:rsid w:val="00384710"/>
    <w:rsid w:val="00384712"/>
    <w:rsid w:val="0038573F"/>
    <w:rsid w:val="00386CAD"/>
    <w:rsid w:val="00387733"/>
    <w:rsid w:val="00387EF5"/>
    <w:rsid w:val="00387F40"/>
    <w:rsid w:val="00387FE6"/>
    <w:rsid w:val="0039009A"/>
    <w:rsid w:val="00391BFE"/>
    <w:rsid w:val="00391CE6"/>
    <w:rsid w:val="00392909"/>
    <w:rsid w:val="00394132"/>
    <w:rsid w:val="0039442D"/>
    <w:rsid w:val="0039479B"/>
    <w:rsid w:val="00394D0C"/>
    <w:rsid w:val="003950B0"/>
    <w:rsid w:val="003951C5"/>
    <w:rsid w:val="00395C59"/>
    <w:rsid w:val="00395F6A"/>
    <w:rsid w:val="003968D1"/>
    <w:rsid w:val="00396920"/>
    <w:rsid w:val="00397075"/>
    <w:rsid w:val="003974B3"/>
    <w:rsid w:val="00397ABA"/>
    <w:rsid w:val="003A016D"/>
    <w:rsid w:val="003A101B"/>
    <w:rsid w:val="003A1D2C"/>
    <w:rsid w:val="003A6996"/>
    <w:rsid w:val="003A79BA"/>
    <w:rsid w:val="003B0614"/>
    <w:rsid w:val="003B2507"/>
    <w:rsid w:val="003B2521"/>
    <w:rsid w:val="003B3065"/>
    <w:rsid w:val="003B4009"/>
    <w:rsid w:val="003B4258"/>
    <w:rsid w:val="003B5141"/>
    <w:rsid w:val="003B58C6"/>
    <w:rsid w:val="003B5DE0"/>
    <w:rsid w:val="003B626D"/>
    <w:rsid w:val="003B7327"/>
    <w:rsid w:val="003B7563"/>
    <w:rsid w:val="003B7A30"/>
    <w:rsid w:val="003B7CFA"/>
    <w:rsid w:val="003C05CE"/>
    <w:rsid w:val="003C09DD"/>
    <w:rsid w:val="003C1DDF"/>
    <w:rsid w:val="003C1F77"/>
    <w:rsid w:val="003C2D55"/>
    <w:rsid w:val="003C31D8"/>
    <w:rsid w:val="003C347C"/>
    <w:rsid w:val="003C47C2"/>
    <w:rsid w:val="003C48B8"/>
    <w:rsid w:val="003C4906"/>
    <w:rsid w:val="003C4A11"/>
    <w:rsid w:val="003C4F16"/>
    <w:rsid w:val="003C6201"/>
    <w:rsid w:val="003C65E4"/>
    <w:rsid w:val="003C6764"/>
    <w:rsid w:val="003D1C4F"/>
    <w:rsid w:val="003D2C4B"/>
    <w:rsid w:val="003D3495"/>
    <w:rsid w:val="003D361B"/>
    <w:rsid w:val="003D44BC"/>
    <w:rsid w:val="003D485F"/>
    <w:rsid w:val="003D4D78"/>
    <w:rsid w:val="003D4F5D"/>
    <w:rsid w:val="003D5923"/>
    <w:rsid w:val="003D5E82"/>
    <w:rsid w:val="003D660E"/>
    <w:rsid w:val="003D6A97"/>
    <w:rsid w:val="003D6EC1"/>
    <w:rsid w:val="003E058D"/>
    <w:rsid w:val="003E1B52"/>
    <w:rsid w:val="003E2263"/>
    <w:rsid w:val="003E3F3E"/>
    <w:rsid w:val="003E401B"/>
    <w:rsid w:val="003E44B1"/>
    <w:rsid w:val="003E4988"/>
    <w:rsid w:val="003E59BE"/>
    <w:rsid w:val="003E6681"/>
    <w:rsid w:val="003E7242"/>
    <w:rsid w:val="003E790F"/>
    <w:rsid w:val="003F0B28"/>
    <w:rsid w:val="003F0D1C"/>
    <w:rsid w:val="003F0E8B"/>
    <w:rsid w:val="003F2559"/>
    <w:rsid w:val="003F2881"/>
    <w:rsid w:val="003F2C4C"/>
    <w:rsid w:val="003F2C71"/>
    <w:rsid w:val="003F2DE3"/>
    <w:rsid w:val="003F35AF"/>
    <w:rsid w:val="003F3AE8"/>
    <w:rsid w:val="003F3BF8"/>
    <w:rsid w:val="003F3CAD"/>
    <w:rsid w:val="003F3D89"/>
    <w:rsid w:val="003F42AE"/>
    <w:rsid w:val="003F4337"/>
    <w:rsid w:val="003F50D0"/>
    <w:rsid w:val="003F51ED"/>
    <w:rsid w:val="003F59D7"/>
    <w:rsid w:val="003F5DE7"/>
    <w:rsid w:val="003F67BC"/>
    <w:rsid w:val="003F6C38"/>
    <w:rsid w:val="00401562"/>
    <w:rsid w:val="004016CD"/>
    <w:rsid w:val="00401994"/>
    <w:rsid w:val="0040275B"/>
    <w:rsid w:val="004029E0"/>
    <w:rsid w:val="00402BD2"/>
    <w:rsid w:val="00402FF8"/>
    <w:rsid w:val="00403B4F"/>
    <w:rsid w:val="00403C35"/>
    <w:rsid w:val="004047E1"/>
    <w:rsid w:val="004056C0"/>
    <w:rsid w:val="004057D6"/>
    <w:rsid w:val="004066CC"/>
    <w:rsid w:val="00406F70"/>
    <w:rsid w:val="00407DE8"/>
    <w:rsid w:val="004101E8"/>
    <w:rsid w:val="004108AB"/>
    <w:rsid w:val="00413028"/>
    <w:rsid w:val="00413082"/>
    <w:rsid w:val="004132A8"/>
    <w:rsid w:val="00413525"/>
    <w:rsid w:val="004145F1"/>
    <w:rsid w:val="00414869"/>
    <w:rsid w:val="00414C41"/>
    <w:rsid w:val="004150E5"/>
    <w:rsid w:val="00415210"/>
    <w:rsid w:val="00415A87"/>
    <w:rsid w:val="00416773"/>
    <w:rsid w:val="00416843"/>
    <w:rsid w:val="00416F78"/>
    <w:rsid w:val="00417113"/>
    <w:rsid w:val="00417140"/>
    <w:rsid w:val="004171DE"/>
    <w:rsid w:val="00417558"/>
    <w:rsid w:val="00421322"/>
    <w:rsid w:val="0042142B"/>
    <w:rsid w:val="00421B18"/>
    <w:rsid w:val="00421C3C"/>
    <w:rsid w:val="004229B2"/>
    <w:rsid w:val="00424007"/>
    <w:rsid w:val="004260C7"/>
    <w:rsid w:val="004275FA"/>
    <w:rsid w:val="00427DEB"/>
    <w:rsid w:val="00427E18"/>
    <w:rsid w:val="00427FEA"/>
    <w:rsid w:val="004309F2"/>
    <w:rsid w:val="00430D26"/>
    <w:rsid w:val="0043154B"/>
    <w:rsid w:val="0043259B"/>
    <w:rsid w:val="0043262D"/>
    <w:rsid w:val="0043320A"/>
    <w:rsid w:val="00434493"/>
    <w:rsid w:val="004344A3"/>
    <w:rsid w:val="00434DA6"/>
    <w:rsid w:val="004358A3"/>
    <w:rsid w:val="00436197"/>
    <w:rsid w:val="004368AA"/>
    <w:rsid w:val="004370D7"/>
    <w:rsid w:val="00437758"/>
    <w:rsid w:val="00437845"/>
    <w:rsid w:val="0044051D"/>
    <w:rsid w:val="00440A35"/>
    <w:rsid w:val="004414D9"/>
    <w:rsid w:val="00442DD6"/>
    <w:rsid w:val="004430C2"/>
    <w:rsid w:val="0044355E"/>
    <w:rsid w:val="004448FF"/>
    <w:rsid w:val="00444E84"/>
    <w:rsid w:val="0044656D"/>
    <w:rsid w:val="00446A95"/>
    <w:rsid w:val="00446C1C"/>
    <w:rsid w:val="00447410"/>
    <w:rsid w:val="0044776A"/>
    <w:rsid w:val="0044786E"/>
    <w:rsid w:val="00447A69"/>
    <w:rsid w:val="004502AF"/>
    <w:rsid w:val="004511D2"/>
    <w:rsid w:val="0045176C"/>
    <w:rsid w:val="00451A00"/>
    <w:rsid w:val="004520EE"/>
    <w:rsid w:val="004521A5"/>
    <w:rsid w:val="004524C4"/>
    <w:rsid w:val="00453047"/>
    <w:rsid w:val="004531A4"/>
    <w:rsid w:val="00453903"/>
    <w:rsid w:val="004545F6"/>
    <w:rsid w:val="0045465C"/>
    <w:rsid w:val="00456678"/>
    <w:rsid w:val="004567F4"/>
    <w:rsid w:val="00456A5B"/>
    <w:rsid w:val="00460042"/>
    <w:rsid w:val="004625E8"/>
    <w:rsid w:val="004630A0"/>
    <w:rsid w:val="0046322E"/>
    <w:rsid w:val="004638BF"/>
    <w:rsid w:val="00464B9D"/>
    <w:rsid w:val="00465051"/>
    <w:rsid w:val="00465DAE"/>
    <w:rsid w:val="00467077"/>
    <w:rsid w:val="00467BF1"/>
    <w:rsid w:val="0047055E"/>
    <w:rsid w:val="0047091C"/>
    <w:rsid w:val="004717A5"/>
    <w:rsid w:val="00472641"/>
    <w:rsid w:val="004726B7"/>
    <w:rsid w:val="00472FA6"/>
    <w:rsid w:val="004733A2"/>
    <w:rsid w:val="00473509"/>
    <w:rsid w:val="00474A0E"/>
    <w:rsid w:val="00474E55"/>
    <w:rsid w:val="00474F00"/>
    <w:rsid w:val="00474F7D"/>
    <w:rsid w:val="00475044"/>
    <w:rsid w:val="00482110"/>
    <w:rsid w:val="0048303E"/>
    <w:rsid w:val="004830FD"/>
    <w:rsid w:val="00483481"/>
    <w:rsid w:val="00483FBA"/>
    <w:rsid w:val="00484034"/>
    <w:rsid w:val="00484270"/>
    <w:rsid w:val="00484DD1"/>
    <w:rsid w:val="00485D51"/>
    <w:rsid w:val="004860E6"/>
    <w:rsid w:val="00487030"/>
    <w:rsid w:val="0048724E"/>
    <w:rsid w:val="004872C1"/>
    <w:rsid w:val="00487337"/>
    <w:rsid w:val="00490F3D"/>
    <w:rsid w:val="00491E9A"/>
    <w:rsid w:val="0049313D"/>
    <w:rsid w:val="00493349"/>
    <w:rsid w:val="0049392E"/>
    <w:rsid w:val="00493DC2"/>
    <w:rsid w:val="00493E44"/>
    <w:rsid w:val="004940B1"/>
    <w:rsid w:val="0049499A"/>
    <w:rsid w:val="00494A35"/>
    <w:rsid w:val="004961FC"/>
    <w:rsid w:val="00496263"/>
    <w:rsid w:val="004969A3"/>
    <w:rsid w:val="004975C4"/>
    <w:rsid w:val="004A1099"/>
    <w:rsid w:val="004A16C1"/>
    <w:rsid w:val="004A16CF"/>
    <w:rsid w:val="004A36CA"/>
    <w:rsid w:val="004A46EB"/>
    <w:rsid w:val="004A491D"/>
    <w:rsid w:val="004A49C0"/>
    <w:rsid w:val="004A566C"/>
    <w:rsid w:val="004A5D25"/>
    <w:rsid w:val="004A629A"/>
    <w:rsid w:val="004A64F6"/>
    <w:rsid w:val="004A6C5F"/>
    <w:rsid w:val="004A70B4"/>
    <w:rsid w:val="004A7554"/>
    <w:rsid w:val="004A75F8"/>
    <w:rsid w:val="004A78C5"/>
    <w:rsid w:val="004B00AA"/>
    <w:rsid w:val="004B07E8"/>
    <w:rsid w:val="004B0BF6"/>
    <w:rsid w:val="004B0CA7"/>
    <w:rsid w:val="004B1FC1"/>
    <w:rsid w:val="004B2155"/>
    <w:rsid w:val="004B2D68"/>
    <w:rsid w:val="004B461F"/>
    <w:rsid w:val="004B48E8"/>
    <w:rsid w:val="004B4FC2"/>
    <w:rsid w:val="004B60F1"/>
    <w:rsid w:val="004B73CC"/>
    <w:rsid w:val="004B79A7"/>
    <w:rsid w:val="004B7F68"/>
    <w:rsid w:val="004C0B83"/>
    <w:rsid w:val="004C1349"/>
    <w:rsid w:val="004C19B6"/>
    <w:rsid w:val="004C1E05"/>
    <w:rsid w:val="004C350C"/>
    <w:rsid w:val="004C4932"/>
    <w:rsid w:val="004C4C9D"/>
    <w:rsid w:val="004C5C67"/>
    <w:rsid w:val="004C652B"/>
    <w:rsid w:val="004C6B9B"/>
    <w:rsid w:val="004C6F7D"/>
    <w:rsid w:val="004C707A"/>
    <w:rsid w:val="004C71DA"/>
    <w:rsid w:val="004C76D4"/>
    <w:rsid w:val="004C78B2"/>
    <w:rsid w:val="004D012A"/>
    <w:rsid w:val="004D0450"/>
    <w:rsid w:val="004D182D"/>
    <w:rsid w:val="004D2CD2"/>
    <w:rsid w:val="004D2D6D"/>
    <w:rsid w:val="004D33C0"/>
    <w:rsid w:val="004D33FB"/>
    <w:rsid w:val="004D358F"/>
    <w:rsid w:val="004D39B7"/>
    <w:rsid w:val="004D43DD"/>
    <w:rsid w:val="004D4968"/>
    <w:rsid w:val="004D5484"/>
    <w:rsid w:val="004D5B5A"/>
    <w:rsid w:val="004D7363"/>
    <w:rsid w:val="004D753E"/>
    <w:rsid w:val="004D7B2D"/>
    <w:rsid w:val="004D7CA8"/>
    <w:rsid w:val="004E04A7"/>
    <w:rsid w:val="004E0CE5"/>
    <w:rsid w:val="004E0EAF"/>
    <w:rsid w:val="004E1676"/>
    <w:rsid w:val="004E2625"/>
    <w:rsid w:val="004E3518"/>
    <w:rsid w:val="004E4BA5"/>
    <w:rsid w:val="004E6EC0"/>
    <w:rsid w:val="004E7102"/>
    <w:rsid w:val="004F2445"/>
    <w:rsid w:val="004F28A5"/>
    <w:rsid w:val="004F3439"/>
    <w:rsid w:val="004F422B"/>
    <w:rsid w:val="004F45E4"/>
    <w:rsid w:val="004F50D7"/>
    <w:rsid w:val="004F6362"/>
    <w:rsid w:val="004F6EE7"/>
    <w:rsid w:val="005000DF"/>
    <w:rsid w:val="0050174B"/>
    <w:rsid w:val="00501C6A"/>
    <w:rsid w:val="00502578"/>
    <w:rsid w:val="00502CCA"/>
    <w:rsid w:val="0050386B"/>
    <w:rsid w:val="00504061"/>
    <w:rsid w:val="00505C03"/>
    <w:rsid w:val="0050660D"/>
    <w:rsid w:val="0050676B"/>
    <w:rsid w:val="00506C44"/>
    <w:rsid w:val="00506E5A"/>
    <w:rsid w:val="00507E22"/>
    <w:rsid w:val="00510743"/>
    <w:rsid w:val="00510F2A"/>
    <w:rsid w:val="00511AF4"/>
    <w:rsid w:val="00511B2D"/>
    <w:rsid w:val="0051251C"/>
    <w:rsid w:val="00512D59"/>
    <w:rsid w:val="0051428E"/>
    <w:rsid w:val="00514FB2"/>
    <w:rsid w:val="005157E5"/>
    <w:rsid w:val="005164D6"/>
    <w:rsid w:val="00516692"/>
    <w:rsid w:val="005167F2"/>
    <w:rsid w:val="00517449"/>
    <w:rsid w:val="0051751B"/>
    <w:rsid w:val="00517A64"/>
    <w:rsid w:val="00520DF7"/>
    <w:rsid w:val="005217EA"/>
    <w:rsid w:val="005225D8"/>
    <w:rsid w:val="00522909"/>
    <w:rsid w:val="005236B8"/>
    <w:rsid w:val="00523DBF"/>
    <w:rsid w:val="00524206"/>
    <w:rsid w:val="00524550"/>
    <w:rsid w:val="00525285"/>
    <w:rsid w:val="0052696E"/>
    <w:rsid w:val="0052708A"/>
    <w:rsid w:val="00527779"/>
    <w:rsid w:val="00527B9A"/>
    <w:rsid w:val="00532A6A"/>
    <w:rsid w:val="00533E3A"/>
    <w:rsid w:val="00534C3F"/>
    <w:rsid w:val="005356A1"/>
    <w:rsid w:val="00535C73"/>
    <w:rsid w:val="00535F5D"/>
    <w:rsid w:val="00535FC2"/>
    <w:rsid w:val="005363FC"/>
    <w:rsid w:val="005400D7"/>
    <w:rsid w:val="00540886"/>
    <w:rsid w:val="005408FF"/>
    <w:rsid w:val="0054103E"/>
    <w:rsid w:val="0054139F"/>
    <w:rsid w:val="005415E4"/>
    <w:rsid w:val="00541F1B"/>
    <w:rsid w:val="00544115"/>
    <w:rsid w:val="00544607"/>
    <w:rsid w:val="00545039"/>
    <w:rsid w:val="00545590"/>
    <w:rsid w:val="005500FC"/>
    <w:rsid w:val="00550E1F"/>
    <w:rsid w:val="00550FEA"/>
    <w:rsid w:val="005517C5"/>
    <w:rsid w:val="00553430"/>
    <w:rsid w:val="00553D71"/>
    <w:rsid w:val="0055428E"/>
    <w:rsid w:val="00555912"/>
    <w:rsid w:val="005564DE"/>
    <w:rsid w:val="00556690"/>
    <w:rsid w:val="0055676E"/>
    <w:rsid w:val="00557A3D"/>
    <w:rsid w:val="005600A2"/>
    <w:rsid w:val="0056045A"/>
    <w:rsid w:val="00560645"/>
    <w:rsid w:val="00562602"/>
    <w:rsid w:val="00562A5C"/>
    <w:rsid w:val="00562D4D"/>
    <w:rsid w:val="00563ACE"/>
    <w:rsid w:val="00563B53"/>
    <w:rsid w:val="0056543E"/>
    <w:rsid w:val="0056619E"/>
    <w:rsid w:val="005703EE"/>
    <w:rsid w:val="00570AB9"/>
    <w:rsid w:val="00573A09"/>
    <w:rsid w:val="00574F32"/>
    <w:rsid w:val="00574FBA"/>
    <w:rsid w:val="0057535B"/>
    <w:rsid w:val="00575935"/>
    <w:rsid w:val="00575FED"/>
    <w:rsid w:val="00576BB6"/>
    <w:rsid w:val="00580114"/>
    <w:rsid w:val="00580CA1"/>
    <w:rsid w:val="00580E1D"/>
    <w:rsid w:val="0058120E"/>
    <w:rsid w:val="00581AAA"/>
    <w:rsid w:val="00581B9F"/>
    <w:rsid w:val="005824C5"/>
    <w:rsid w:val="0058311C"/>
    <w:rsid w:val="00583331"/>
    <w:rsid w:val="005836D1"/>
    <w:rsid w:val="005839DC"/>
    <w:rsid w:val="00584B1D"/>
    <w:rsid w:val="00584B5F"/>
    <w:rsid w:val="00585F52"/>
    <w:rsid w:val="00586006"/>
    <w:rsid w:val="00586106"/>
    <w:rsid w:val="005861E6"/>
    <w:rsid w:val="005862D1"/>
    <w:rsid w:val="00586707"/>
    <w:rsid w:val="005869D2"/>
    <w:rsid w:val="00586DA9"/>
    <w:rsid w:val="0058746E"/>
    <w:rsid w:val="005874A6"/>
    <w:rsid w:val="005874E9"/>
    <w:rsid w:val="00587DB0"/>
    <w:rsid w:val="005900C6"/>
    <w:rsid w:val="005905F9"/>
    <w:rsid w:val="0059078C"/>
    <w:rsid w:val="005909DA"/>
    <w:rsid w:val="00590DB7"/>
    <w:rsid w:val="005911E4"/>
    <w:rsid w:val="005914CC"/>
    <w:rsid w:val="005915EC"/>
    <w:rsid w:val="00591A5D"/>
    <w:rsid w:val="005924B7"/>
    <w:rsid w:val="0059274C"/>
    <w:rsid w:val="0059483A"/>
    <w:rsid w:val="005955F5"/>
    <w:rsid w:val="00595641"/>
    <w:rsid w:val="00595BC9"/>
    <w:rsid w:val="0059616E"/>
    <w:rsid w:val="005961D6"/>
    <w:rsid w:val="005A0397"/>
    <w:rsid w:val="005A0870"/>
    <w:rsid w:val="005A10CD"/>
    <w:rsid w:val="005A17A7"/>
    <w:rsid w:val="005A1838"/>
    <w:rsid w:val="005A194B"/>
    <w:rsid w:val="005A1D15"/>
    <w:rsid w:val="005A225C"/>
    <w:rsid w:val="005A260C"/>
    <w:rsid w:val="005A2E2F"/>
    <w:rsid w:val="005A4300"/>
    <w:rsid w:val="005A5165"/>
    <w:rsid w:val="005A51B4"/>
    <w:rsid w:val="005A54CA"/>
    <w:rsid w:val="005A6B0D"/>
    <w:rsid w:val="005A71FF"/>
    <w:rsid w:val="005B04D3"/>
    <w:rsid w:val="005B0872"/>
    <w:rsid w:val="005B48E7"/>
    <w:rsid w:val="005B4AA8"/>
    <w:rsid w:val="005B6652"/>
    <w:rsid w:val="005B780C"/>
    <w:rsid w:val="005C0B84"/>
    <w:rsid w:val="005C2181"/>
    <w:rsid w:val="005C252D"/>
    <w:rsid w:val="005C2B08"/>
    <w:rsid w:val="005C4002"/>
    <w:rsid w:val="005C471C"/>
    <w:rsid w:val="005C6DC1"/>
    <w:rsid w:val="005C6E92"/>
    <w:rsid w:val="005C70D1"/>
    <w:rsid w:val="005D102A"/>
    <w:rsid w:val="005D12F7"/>
    <w:rsid w:val="005D38AE"/>
    <w:rsid w:val="005D3C0E"/>
    <w:rsid w:val="005D492A"/>
    <w:rsid w:val="005D4A45"/>
    <w:rsid w:val="005D541E"/>
    <w:rsid w:val="005D5A62"/>
    <w:rsid w:val="005D73D8"/>
    <w:rsid w:val="005D796C"/>
    <w:rsid w:val="005D7C26"/>
    <w:rsid w:val="005E0374"/>
    <w:rsid w:val="005E064E"/>
    <w:rsid w:val="005E0CF1"/>
    <w:rsid w:val="005E29B4"/>
    <w:rsid w:val="005E2C71"/>
    <w:rsid w:val="005E2CE2"/>
    <w:rsid w:val="005E3346"/>
    <w:rsid w:val="005E3E7D"/>
    <w:rsid w:val="005E41AC"/>
    <w:rsid w:val="005E60B2"/>
    <w:rsid w:val="005E7E58"/>
    <w:rsid w:val="005F1EE3"/>
    <w:rsid w:val="005F22BA"/>
    <w:rsid w:val="005F2997"/>
    <w:rsid w:val="005F2BB4"/>
    <w:rsid w:val="005F348B"/>
    <w:rsid w:val="005F41F7"/>
    <w:rsid w:val="005F51B5"/>
    <w:rsid w:val="005F5EEB"/>
    <w:rsid w:val="005F6DC3"/>
    <w:rsid w:val="005F736E"/>
    <w:rsid w:val="0060012E"/>
    <w:rsid w:val="006002F1"/>
    <w:rsid w:val="00602650"/>
    <w:rsid w:val="00602687"/>
    <w:rsid w:val="00603150"/>
    <w:rsid w:val="00604131"/>
    <w:rsid w:val="006055C3"/>
    <w:rsid w:val="006060BE"/>
    <w:rsid w:val="00607904"/>
    <w:rsid w:val="00610829"/>
    <w:rsid w:val="00610B0C"/>
    <w:rsid w:val="00610E1D"/>
    <w:rsid w:val="00611EBD"/>
    <w:rsid w:val="00612B17"/>
    <w:rsid w:val="00613327"/>
    <w:rsid w:val="0061377A"/>
    <w:rsid w:val="0061400D"/>
    <w:rsid w:val="0061464B"/>
    <w:rsid w:val="00614849"/>
    <w:rsid w:val="00614AF3"/>
    <w:rsid w:val="006166A4"/>
    <w:rsid w:val="00620524"/>
    <w:rsid w:val="00620651"/>
    <w:rsid w:val="00620D1C"/>
    <w:rsid w:val="0062163E"/>
    <w:rsid w:val="00621F0B"/>
    <w:rsid w:val="00622FCA"/>
    <w:rsid w:val="006239DE"/>
    <w:rsid w:val="00623AAA"/>
    <w:rsid w:val="00623AEC"/>
    <w:rsid w:val="0062525B"/>
    <w:rsid w:val="0062576F"/>
    <w:rsid w:val="00626D12"/>
    <w:rsid w:val="00627CBB"/>
    <w:rsid w:val="0063067A"/>
    <w:rsid w:val="00630DAD"/>
    <w:rsid w:val="00631001"/>
    <w:rsid w:val="00631B7C"/>
    <w:rsid w:val="00631DDC"/>
    <w:rsid w:val="00632418"/>
    <w:rsid w:val="00632B06"/>
    <w:rsid w:val="00633565"/>
    <w:rsid w:val="00633BEE"/>
    <w:rsid w:val="00633CBE"/>
    <w:rsid w:val="00635D24"/>
    <w:rsid w:val="0063649F"/>
    <w:rsid w:val="0063670E"/>
    <w:rsid w:val="006370EF"/>
    <w:rsid w:val="0063746D"/>
    <w:rsid w:val="00637C87"/>
    <w:rsid w:val="006402E4"/>
    <w:rsid w:val="00640C52"/>
    <w:rsid w:val="0064431D"/>
    <w:rsid w:val="00644D81"/>
    <w:rsid w:val="00645395"/>
    <w:rsid w:val="00645E6F"/>
    <w:rsid w:val="00646466"/>
    <w:rsid w:val="006470E4"/>
    <w:rsid w:val="0064787B"/>
    <w:rsid w:val="00647A3A"/>
    <w:rsid w:val="00647FD7"/>
    <w:rsid w:val="00650C35"/>
    <w:rsid w:val="00650EB2"/>
    <w:rsid w:val="006512F3"/>
    <w:rsid w:val="006523AC"/>
    <w:rsid w:val="00652AD7"/>
    <w:rsid w:val="00653B4B"/>
    <w:rsid w:val="00653B99"/>
    <w:rsid w:val="00653BD7"/>
    <w:rsid w:val="00653F29"/>
    <w:rsid w:val="006542FC"/>
    <w:rsid w:val="0065430C"/>
    <w:rsid w:val="0065487D"/>
    <w:rsid w:val="0065603D"/>
    <w:rsid w:val="00656534"/>
    <w:rsid w:val="00656C4D"/>
    <w:rsid w:val="00656F31"/>
    <w:rsid w:val="0065728F"/>
    <w:rsid w:val="00657616"/>
    <w:rsid w:val="00660015"/>
    <w:rsid w:val="00661A39"/>
    <w:rsid w:val="00661C30"/>
    <w:rsid w:val="006624F2"/>
    <w:rsid w:val="00662871"/>
    <w:rsid w:val="00662A5D"/>
    <w:rsid w:val="006633DE"/>
    <w:rsid w:val="00663B2C"/>
    <w:rsid w:val="00663D5A"/>
    <w:rsid w:val="00663F13"/>
    <w:rsid w:val="006651BC"/>
    <w:rsid w:val="00665565"/>
    <w:rsid w:val="00665E54"/>
    <w:rsid w:val="00666008"/>
    <w:rsid w:val="00666440"/>
    <w:rsid w:val="00666F3C"/>
    <w:rsid w:val="00667DFD"/>
    <w:rsid w:val="00667F01"/>
    <w:rsid w:val="00672C06"/>
    <w:rsid w:val="00673592"/>
    <w:rsid w:val="00674288"/>
    <w:rsid w:val="00674E0A"/>
    <w:rsid w:val="006753EA"/>
    <w:rsid w:val="00675692"/>
    <w:rsid w:val="0067638F"/>
    <w:rsid w:val="00676AF6"/>
    <w:rsid w:val="00677ABE"/>
    <w:rsid w:val="00680C38"/>
    <w:rsid w:val="00681874"/>
    <w:rsid w:val="00682BFB"/>
    <w:rsid w:val="00683041"/>
    <w:rsid w:val="006874E3"/>
    <w:rsid w:val="00691003"/>
    <w:rsid w:val="0069194A"/>
    <w:rsid w:val="00691FAD"/>
    <w:rsid w:val="00692CC7"/>
    <w:rsid w:val="00693980"/>
    <w:rsid w:val="00693A62"/>
    <w:rsid w:val="00693D4D"/>
    <w:rsid w:val="00694165"/>
    <w:rsid w:val="00694AA8"/>
    <w:rsid w:val="00695459"/>
    <w:rsid w:val="0069621D"/>
    <w:rsid w:val="006967D0"/>
    <w:rsid w:val="00697116"/>
    <w:rsid w:val="0069743F"/>
    <w:rsid w:val="006976BD"/>
    <w:rsid w:val="00697FA0"/>
    <w:rsid w:val="00697FA3"/>
    <w:rsid w:val="006A08DE"/>
    <w:rsid w:val="006A0ACB"/>
    <w:rsid w:val="006A0B01"/>
    <w:rsid w:val="006A0F35"/>
    <w:rsid w:val="006A15C3"/>
    <w:rsid w:val="006A1A6A"/>
    <w:rsid w:val="006A24CC"/>
    <w:rsid w:val="006A4E16"/>
    <w:rsid w:val="006A691A"/>
    <w:rsid w:val="006A6E8E"/>
    <w:rsid w:val="006A73ED"/>
    <w:rsid w:val="006B027C"/>
    <w:rsid w:val="006B2545"/>
    <w:rsid w:val="006B2E60"/>
    <w:rsid w:val="006B391B"/>
    <w:rsid w:val="006B4F83"/>
    <w:rsid w:val="006B4FD1"/>
    <w:rsid w:val="006B515B"/>
    <w:rsid w:val="006B51D2"/>
    <w:rsid w:val="006B589D"/>
    <w:rsid w:val="006B594D"/>
    <w:rsid w:val="006B7785"/>
    <w:rsid w:val="006B7D28"/>
    <w:rsid w:val="006C007B"/>
    <w:rsid w:val="006C0118"/>
    <w:rsid w:val="006C0458"/>
    <w:rsid w:val="006C0D9D"/>
    <w:rsid w:val="006C1566"/>
    <w:rsid w:val="006C1C0B"/>
    <w:rsid w:val="006C2686"/>
    <w:rsid w:val="006C487A"/>
    <w:rsid w:val="006C4B84"/>
    <w:rsid w:val="006C628A"/>
    <w:rsid w:val="006C644C"/>
    <w:rsid w:val="006C6D73"/>
    <w:rsid w:val="006C6F53"/>
    <w:rsid w:val="006C7D2D"/>
    <w:rsid w:val="006D167F"/>
    <w:rsid w:val="006D1CE3"/>
    <w:rsid w:val="006D232B"/>
    <w:rsid w:val="006D2CCB"/>
    <w:rsid w:val="006D30B0"/>
    <w:rsid w:val="006D5B60"/>
    <w:rsid w:val="006E01B6"/>
    <w:rsid w:val="006E1393"/>
    <w:rsid w:val="006E163B"/>
    <w:rsid w:val="006E1DA1"/>
    <w:rsid w:val="006E23FE"/>
    <w:rsid w:val="006E2541"/>
    <w:rsid w:val="006E26BB"/>
    <w:rsid w:val="006E4336"/>
    <w:rsid w:val="006E4434"/>
    <w:rsid w:val="006E4BF2"/>
    <w:rsid w:val="006E5129"/>
    <w:rsid w:val="006E5F0F"/>
    <w:rsid w:val="006E601D"/>
    <w:rsid w:val="006E6A0E"/>
    <w:rsid w:val="006E6C2F"/>
    <w:rsid w:val="006E7318"/>
    <w:rsid w:val="006F1018"/>
    <w:rsid w:val="006F1200"/>
    <w:rsid w:val="006F17DF"/>
    <w:rsid w:val="006F1C7B"/>
    <w:rsid w:val="006F342A"/>
    <w:rsid w:val="006F3F78"/>
    <w:rsid w:val="006F4411"/>
    <w:rsid w:val="006F4E64"/>
    <w:rsid w:val="006F50EF"/>
    <w:rsid w:val="006F5171"/>
    <w:rsid w:val="006F5359"/>
    <w:rsid w:val="006F58D2"/>
    <w:rsid w:val="006F637C"/>
    <w:rsid w:val="006F6AC6"/>
    <w:rsid w:val="006F7546"/>
    <w:rsid w:val="006F7FCD"/>
    <w:rsid w:val="00701433"/>
    <w:rsid w:val="007021F2"/>
    <w:rsid w:val="00703ACC"/>
    <w:rsid w:val="00704DB3"/>
    <w:rsid w:val="0070508A"/>
    <w:rsid w:val="0070579A"/>
    <w:rsid w:val="00705F24"/>
    <w:rsid w:val="00706461"/>
    <w:rsid w:val="007064F8"/>
    <w:rsid w:val="00707798"/>
    <w:rsid w:val="00710438"/>
    <w:rsid w:val="007108CB"/>
    <w:rsid w:val="00710EF6"/>
    <w:rsid w:val="00711D5B"/>
    <w:rsid w:val="00712271"/>
    <w:rsid w:val="007122AF"/>
    <w:rsid w:val="007122FE"/>
    <w:rsid w:val="0071288C"/>
    <w:rsid w:val="007128E6"/>
    <w:rsid w:val="0071366F"/>
    <w:rsid w:val="00713FAC"/>
    <w:rsid w:val="007143C3"/>
    <w:rsid w:val="007147C3"/>
    <w:rsid w:val="0071708D"/>
    <w:rsid w:val="00717387"/>
    <w:rsid w:val="00717B07"/>
    <w:rsid w:val="007209B8"/>
    <w:rsid w:val="007209E0"/>
    <w:rsid w:val="00720E9B"/>
    <w:rsid w:val="0072184E"/>
    <w:rsid w:val="00721F51"/>
    <w:rsid w:val="007224B5"/>
    <w:rsid w:val="00723154"/>
    <w:rsid w:val="007241C6"/>
    <w:rsid w:val="0072555D"/>
    <w:rsid w:val="007255E7"/>
    <w:rsid w:val="007257BF"/>
    <w:rsid w:val="00725C4F"/>
    <w:rsid w:val="0072651E"/>
    <w:rsid w:val="00727080"/>
    <w:rsid w:val="007273C8"/>
    <w:rsid w:val="007277BF"/>
    <w:rsid w:val="007278AE"/>
    <w:rsid w:val="0072798D"/>
    <w:rsid w:val="00730273"/>
    <w:rsid w:val="00731477"/>
    <w:rsid w:val="00731EF0"/>
    <w:rsid w:val="00732002"/>
    <w:rsid w:val="007324E3"/>
    <w:rsid w:val="00733ACB"/>
    <w:rsid w:val="0073462C"/>
    <w:rsid w:val="00735040"/>
    <w:rsid w:val="0073642A"/>
    <w:rsid w:val="00737C62"/>
    <w:rsid w:val="00741C87"/>
    <w:rsid w:val="00742940"/>
    <w:rsid w:val="007432FE"/>
    <w:rsid w:val="007433E9"/>
    <w:rsid w:val="007451A1"/>
    <w:rsid w:val="00745321"/>
    <w:rsid w:val="007456AB"/>
    <w:rsid w:val="007463B2"/>
    <w:rsid w:val="0074669D"/>
    <w:rsid w:val="00746B5B"/>
    <w:rsid w:val="007504DC"/>
    <w:rsid w:val="00752412"/>
    <w:rsid w:val="00752A0C"/>
    <w:rsid w:val="00752E21"/>
    <w:rsid w:val="0075333B"/>
    <w:rsid w:val="0075347C"/>
    <w:rsid w:val="007538C0"/>
    <w:rsid w:val="00756A67"/>
    <w:rsid w:val="0076007D"/>
    <w:rsid w:val="0076065F"/>
    <w:rsid w:val="00760F93"/>
    <w:rsid w:val="007617DA"/>
    <w:rsid w:val="00762C37"/>
    <w:rsid w:val="007638EC"/>
    <w:rsid w:val="00763F8B"/>
    <w:rsid w:val="00765DA7"/>
    <w:rsid w:val="00766BF5"/>
    <w:rsid w:val="00766F99"/>
    <w:rsid w:val="00767029"/>
    <w:rsid w:val="007675B1"/>
    <w:rsid w:val="007677CA"/>
    <w:rsid w:val="00767FE3"/>
    <w:rsid w:val="00770ADA"/>
    <w:rsid w:val="00770D29"/>
    <w:rsid w:val="00771511"/>
    <w:rsid w:val="007715E2"/>
    <w:rsid w:val="00771C04"/>
    <w:rsid w:val="00773C3B"/>
    <w:rsid w:val="00773DF8"/>
    <w:rsid w:val="007746A1"/>
    <w:rsid w:val="00776A7F"/>
    <w:rsid w:val="00776B57"/>
    <w:rsid w:val="00777B62"/>
    <w:rsid w:val="00777C10"/>
    <w:rsid w:val="00780476"/>
    <w:rsid w:val="00782031"/>
    <w:rsid w:val="00782086"/>
    <w:rsid w:val="00782194"/>
    <w:rsid w:val="00783246"/>
    <w:rsid w:val="0078373E"/>
    <w:rsid w:val="00784100"/>
    <w:rsid w:val="00784461"/>
    <w:rsid w:val="00784A24"/>
    <w:rsid w:val="007871BC"/>
    <w:rsid w:val="0079046E"/>
    <w:rsid w:val="00791078"/>
    <w:rsid w:val="00791574"/>
    <w:rsid w:val="0079185C"/>
    <w:rsid w:val="007950FC"/>
    <w:rsid w:val="007960C6"/>
    <w:rsid w:val="007A2800"/>
    <w:rsid w:val="007A30AE"/>
    <w:rsid w:val="007A591A"/>
    <w:rsid w:val="007A5DE4"/>
    <w:rsid w:val="007A605A"/>
    <w:rsid w:val="007A654C"/>
    <w:rsid w:val="007A682F"/>
    <w:rsid w:val="007A6F03"/>
    <w:rsid w:val="007A6F8B"/>
    <w:rsid w:val="007A7AA3"/>
    <w:rsid w:val="007B012D"/>
    <w:rsid w:val="007B0F66"/>
    <w:rsid w:val="007B1F91"/>
    <w:rsid w:val="007B2169"/>
    <w:rsid w:val="007B225B"/>
    <w:rsid w:val="007B26C9"/>
    <w:rsid w:val="007B3604"/>
    <w:rsid w:val="007B3926"/>
    <w:rsid w:val="007B4A49"/>
    <w:rsid w:val="007B4FAE"/>
    <w:rsid w:val="007B572F"/>
    <w:rsid w:val="007B5CE9"/>
    <w:rsid w:val="007B5DFD"/>
    <w:rsid w:val="007B786B"/>
    <w:rsid w:val="007C0B36"/>
    <w:rsid w:val="007C20C2"/>
    <w:rsid w:val="007C212E"/>
    <w:rsid w:val="007C25CC"/>
    <w:rsid w:val="007C2FC2"/>
    <w:rsid w:val="007C3CF6"/>
    <w:rsid w:val="007C4940"/>
    <w:rsid w:val="007C6E9C"/>
    <w:rsid w:val="007C6EE9"/>
    <w:rsid w:val="007D146F"/>
    <w:rsid w:val="007D14D3"/>
    <w:rsid w:val="007D25DF"/>
    <w:rsid w:val="007D2899"/>
    <w:rsid w:val="007D49B9"/>
    <w:rsid w:val="007D5F5D"/>
    <w:rsid w:val="007D6922"/>
    <w:rsid w:val="007D6E1A"/>
    <w:rsid w:val="007D7110"/>
    <w:rsid w:val="007E042C"/>
    <w:rsid w:val="007E0EE2"/>
    <w:rsid w:val="007E1CBE"/>
    <w:rsid w:val="007E22CA"/>
    <w:rsid w:val="007E230C"/>
    <w:rsid w:val="007E242B"/>
    <w:rsid w:val="007E2F0D"/>
    <w:rsid w:val="007E3472"/>
    <w:rsid w:val="007E3C04"/>
    <w:rsid w:val="007E471A"/>
    <w:rsid w:val="007E4998"/>
    <w:rsid w:val="007E50DD"/>
    <w:rsid w:val="007E51E0"/>
    <w:rsid w:val="007E52D4"/>
    <w:rsid w:val="007E5333"/>
    <w:rsid w:val="007E5401"/>
    <w:rsid w:val="007E54C2"/>
    <w:rsid w:val="007E58EF"/>
    <w:rsid w:val="007E6497"/>
    <w:rsid w:val="007E70FA"/>
    <w:rsid w:val="007E74BA"/>
    <w:rsid w:val="007E78F7"/>
    <w:rsid w:val="007E7ECD"/>
    <w:rsid w:val="007F0001"/>
    <w:rsid w:val="007F03F2"/>
    <w:rsid w:val="007F0FA8"/>
    <w:rsid w:val="007F1182"/>
    <w:rsid w:val="007F1324"/>
    <w:rsid w:val="007F322F"/>
    <w:rsid w:val="007F392A"/>
    <w:rsid w:val="007F3CB6"/>
    <w:rsid w:val="007F432E"/>
    <w:rsid w:val="007F4A87"/>
    <w:rsid w:val="007F5378"/>
    <w:rsid w:val="007F5844"/>
    <w:rsid w:val="007F5DE7"/>
    <w:rsid w:val="007F6541"/>
    <w:rsid w:val="007F68D6"/>
    <w:rsid w:val="007F6FD0"/>
    <w:rsid w:val="007F7252"/>
    <w:rsid w:val="007F797E"/>
    <w:rsid w:val="007F7C29"/>
    <w:rsid w:val="007F7F82"/>
    <w:rsid w:val="00800598"/>
    <w:rsid w:val="00800711"/>
    <w:rsid w:val="00802D89"/>
    <w:rsid w:val="00803A50"/>
    <w:rsid w:val="00803EA1"/>
    <w:rsid w:val="0080404A"/>
    <w:rsid w:val="008042D1"/>
    <w:rsid w:val="00804335"/>
    <w:rsid w:val="0080455F"/>
    <w:rsid w:val="00804BF7"/>
    <w:rsid w:val="00805162"/>
    <w:rsid w:val="008051E4"/>
    <w:rsid w:val="00805D4B"/>
    <w:rsid w:val="00806CF7"/>
    <w:rsid w:val="00807362"/>
    <w:rsid w:val="00810959"/>
    <w:rsid w:val="00810F31"/>
    <w:rsid w:val="00810FCA"/>
    <w:rsid w:val="00811160"/>
    <w:rsid w:val="008111D2"/>
    <w:rsid w:val="00811334"/>
    <w:rsid w:val="0081142B"/>
    <w:rsid w:val="00811B2B"/>
    <w:rsid w:val="008125C4"/>
    <w:rsid w:val="00812774"/>
    <w:rsid w:val="00813915"/>
    <w:rsid w:val="00814CF3"/>
    <w:rsid w:val="00814FB3"/>
    <w:rsid w:val="0081507D"/>
    <w:rsid w:val="008167EE"/>
    <w:rsid w:val="00817CBA"/>
    <w:rsid w:val="008217F3"/>
    <w:rsid w:val="0082237A"/>
    <w:rsid w:val="00823714"/>
    <w:rsid w:val="008249DA"/>
    <w:rsid w:val="00824A33"/>
    <w:rsid w:val="008251A4"/>
    <w:rsid w:val="00825998"/>
    <w:rsid w:val="00825F54"/>
    <w:rsid w:val="008273FB"/>
    <w:rsid w:val="0082771A"/>
    <w:rsid w:val="00827CE9"/>
    <w:rsid w:val="00830262"/>
    <w:rsid w:val="00830CBB"/>
    <w:rsid w:val="00833257"/>
    <w:rsid w:val="00833CC9"/>
    <w:rsid w:val="0083471E"/>
    <w:rsid w:val="00835685"/>
    <w:rsid w:val="00836168"/>
    <w:rsid w:val="008362AF"/>
    <w:rsid w:val="00836573"/>
    <w:rsid w:val="008375BA"/>
    <w:rsid w:val="00837BBB"/>
    <w:rsid w:val="00837F8F"/>
    <w:rsid w:val="0084035A"/>
    <w:rsid w:val="00840B08"/>
    <w:rsid w:val="00841E91"/>
    <w:rsid w:val="00842A5A"/>
    <w:rsid w:val="00842C82"/>
    <w:rsid w:val="00843B8A"/>
    <w:rsid w:val="00843D7D"/>
    <w:rsid w:val="00844CB5"/>
    <w:rsid w:val="00845034"/>
    <w:rsid w:val="00845880"/>
    <w:rsid w:val="00845DFE"/>
    <w:rsid w:val="0084621D"/>
    <w:rsid w:val="00846767"/>
    <w:rsid w:val="00846860"/>
    <w:rsid w:val="00846878"/>
    <w:rsid w:val="00846BA3"/>
    <w:rsid w:val="00846CB4"/>
    <w:rsid w:val="00846E24"/>
    <w:rsid w:val="008500BE"/>
    <w:rsid w:val="00850372"/>
    <w:rsid w:val="00850966"/>
    <w:rsid w:val="00850A02"/>
    <w:rsid w:val="00851EBD"/>
    <w:rsid w:val="00851F27"/>
    <w:rsid w:val="00853188"/>
    <w:rsid w:val="008532D7"/>
    <w:rsid w:val="00853D25"/>
    <w:rsid w:val="00853F85"/>
    <w:rsid w:val="008549AB"/>
    <w:rsid w:val="00855410"/>
    <w:rsid w:val="008557AB"/>
    <w:rsid w:val="00855F06"/>
    <w:rsid w:val="008560C8"/>
    <w:rsid w:val="00860A2B"/>
    <w:rsid w:val="00860FF4"/>
    <w:rsid w:val="008612BD"/>
    <w:rsid w:val="0086151F"/>
    <w:rsid w:val="00862E4B"/>
    <w:rsid w:val="008630FD"/>
    <w:rsid w:val="00863860"/>
    <w:rsid w:val="00864296"/>
    <w:rsid w:val="00864AAA"/>
    <w:rsid w:val="00865075"/>
    <w:rsid w:val="00865FF1"/>
    <w:rsid w:val="00866228"/>
    <w:rsid w:val="00867487"/>
    <w:rsid w:val="00867622"/>
    <w:rsid w:val="00870AFC"/>
    <w:rsid w:val="00870F50"/>
    <w:rsid w:val="00871823"/>
    <w:rsid w:val="00871B68"/>
    <w:rsid w:val="00871DB1"/>
    <w:rsid w:val="0087210B"/>
    <w:rsid w:val="00872B5B"/>
    <w:rsid w:val="00872E26"/>
    <w:rsid w:val="00873B5C"/>
    <w:rsid w:val="00874947"/>
    <w:rsid w:val="00875093"/>
    <w:rsid w:val="008751B5"/>
    <w:rsid w:val="00875EA2"/>
    <w:rsid w:val="008764EA"/>
    <w:rsid w:val="0087661A"/>
    <w:rsid w:val="00876948"/>
    <w:rsid w:val="00877798"/>
    <w:rsid w:val="00877E72"/>
    <w:rsid w:val="00877ECB"/>
    <w:rsid w:val="008804D6"/>
    <w:rsid w:val="00881079"/>
    <w:rsid w:val="0088123A"/>
    <w:rsid w:val="0088169A"/>
    <w:rsid w:val="00881DD8"/>
    <w:rsid w:val="00883404"/>
    <w:rsid w:val="0088347B"/>
    <w:rsid w:val="00883F3E"/>
    <w:rsid w:val="0088417E"/>
    <w:rsid w:val="00886B6D"/>
    <w:rsid w:val="00886CB5"/>
    <w:rsid w:val="00887556"/>
    <w:rsid w:val="00890090"/>
    <w:rsid w:val="008917F6"/>
    <w:rsid w:val="00891DD2"/>
    <w:rsid w:val="00892022"/>
    <w:rsid w:val="0089257C"/>
    <w:rsid w:val="00893079"/>
    <w:rsid w:val="008934FB"/>
    <w:rsid w:val="008947E9"/>
    <w:rsid w:val="0089544E"/>
    <w:rsid w:val="00895A9B"/>
    <w:rsid w:val="008978DF"/>
    <w:rsid w:val="008A17CB"/>
    <w:rsid w:val="008A20C1"/>
    <w:rsid w:val="008A31E8"/>
    <w:rsid w:val="008A3B4D"/>
    <w:rsid w:val="008A42F3"/>
    <w:rsid w:val="008A4753"/>
    <w:rsid w:val="008A4BCF"/>
    <w:rsid w:val="008A5387"/>
    <w:rsid w:val="008A558C"/>
    <w:rsid w:val="008A5E24"/>
    <w:rsid w:val="008A6714"/>
    <w:rsid w:val="008A77A9"/>
    <w:rsid w:val="008A7C57"/>
    <w:rsid w:val="008A7EBB"/>
    <w:rsid w:val="008A7ECC"/>
    <w:rsid w:val="008B09CB"/>
    <w:rsid w:val="008B0B28"/>
    <w:rsid w:val="008B0BF5"/>
    <w:rsid w:val="008B2C1C"/>
    <w:rsid w:val="008B44FE"/>
    <w:rsid w:val="008B5588"/>
    <w:rsid w:val="008C0824"/>
    <w:rsid w:val="008C08A1"/>
    <w:rsid w:val="008C0B3E"/>
    <w:rsid w:val="008C0C28"/>
    <w:rsid w:val="008C1C06"/>
    <w:rsid w:val="008C2610"/>
    <w:rsid w:val="008C2C05"/>
    <w:rsid w:val="008C3544"/>
    <w:rsid w:val="008C37AD"/>
    <w:rsid w:val="008C3B35"/>
    <w:rsid w:val="008C48D9"/>
    <w:rsid w:val="008C59D2"/>
    <w:rsid w:val="008C5B24"/>
    <w:rsid w:val="008C5D48"/>
    <w:rsid w:val="008C7164"/>
    <w:rsid w:val="008D1207"/>
    <w:rsid w:val="008D1548"/>
    <w:rsid w:val="008D1E4A"/>
    <w:rsid w:val="008D25F6"/>
    <w:rsid w:val="008D2922"/>
    <w:rsid w:val="008D407C"/>
    <w:rsid w:val="008D4BD2"/>
    <w:rsid w:val="008D51B3"/>
    <w:rsid w:val="008D5BF7"/>
    <w:rsid w:val="008D5C03"/>
    <w:rsid w:val="008D656B"/>
    <w:rsid w:val="008D6833"/>
    <w:rsid w:val="008D7332"/>
    <w:rsid w:val="008D79C6"/>
    <w:rsid w:val="008E061A"/>
    <w:rsid w:val="008E07F2"/>
    <w:rsid w:val="008E119D"/>
    <w:rsid w:val="008E1AA1"/>
    <w:rsid w:val="008E1C2A"/>
    <w:rsid w:val="008E1F9A"/>
    <w:rsid w:val="008E245D"/>
    <w:rsid w:val="008E27E5"/>
    <w:rsid w:val="008E442C"/>
    <w:rsid w:val="008E44AA"/>
    <w:rsid w:val="008E46DC"/>
    <w:rsid w:val="008E4886"/>
    <w:rsid w:val="008E525D"/>
    <w:rsid w:val="008E57B7"/>
    <w:rsid w:val="008E5A8E"/>
    <w:rsid w:val="008E62D6"/>
    <w:rsid w:val="008E65FF"/>
    <w:rsid w:val="008E707A"/>
    <w:rsid w:val="008E710C"/>
    <w:rsid w:val="008E71FF"/>
    <w:rsid w:val="008E7260"/>
    <w:rsid w:val="008E7579"/>
    <w:rsid w:val="008F043E"/>
    <w:rsid w:val="008F1457"/>
    <w:rsid w:val="008F184D"/>
    <w:rsid w:val="008F204C"/>
    <w:rsid w:val="008F2AEA"/>
    <w:rsid w:val="008F2FE3"/>
    <w:rsid w:val="008F5175"/>
    <w:rsid w:val="008F73D9"/>
    <w:rsid w:val="008F7F65"/>
    <w:rsid w:val="009014BF"/>
    <w:rsid w:val="00901A8F"/>
    <w:rsid w:val="00901EEF"/>
    <w:rsid w:val="00902575"/>
    <w:rsid w:val="00902F9F"/>
    <w:rsid w:val="009034CC"/>
    <w:rsid w:val="009038DB"/>
    <w:rsid w:val="0090489E"/>
    <w:rsid w:val="009049C7"/>
    <w:rsid w:val="00905C30"/>
    <w:rsid w:val="00905ECB"/>
    <w:rsid w:val="00906773"/>
    <w:rsid w:val="00907260"/>
    <w:rsid w:val="009109F5"/>
    <w:rsid w:val="00910F79"/>
    <w:rsid w:val="009116B4"/>
    <w:rsid w:val="00911850"/>
    <w:rsid w:val="00911EDF"/>
    <w:rsid w:val="00912669"/>
    <w:rsid w:val="00912731"/>
    <w:rsid w:val="009127B8"/>
    <w:rsid w:val="00913597"/>
    <w:rsid w:val="00913670"/>
    <w:rsid w:val="00913D00"/>
    <w:rsid w:val="00916E6E"/>
    <w:rsid w:val="00916E8F"/>
    <w:rsid w:val="00916FD7"/>
    <w:rsid w:val="0092130B"/>
    <w:rsid w:val="00921653"/>
    <w:rsid w:val="0092167B"/>
    <w:rsid w:val="009223EE"/>
    <w:rsid w:val="00922433"/>
    <w:rsid w:val="009228DF"/>
    <w:rsid w:val="00923175"/>
    <w:rsid w:val="00924807"/>
    <w:rsid w:val="00924A44"/>
    <w:rsid w:val="00926576"/>
    <w:rsid w:val="00927A39"/>
    <w:rsid w:val="00931175"/>
    <w:rsid w:val="0093419C"/>
    <w:rsid w:val="00934568"/>
    <w:rsid w:val="00935076"/>
    <w:rsid w:val="009356D2"/>
    <w:rsid w:val="00935A54"/>
    <w:rsid w:val="00935B53"/>
    <w:rsid w:val="00936513"/>
    <w:rsid w:val="00937028"/>
    <w:rsid w:val="00937734"/>
    <w:rsid w:val="009379BF"/>
    <w:rsid w:val="00940881"/>
    <w:rsid w:val="00940913"/>
    <w:rsid w:val="00940FC6"/>
    <w:rsid w:val="00941889"/>
    <w:rsid w:val="00941BED"/>
    <w:rsid w:val="00941E91"/>
    <w:rsid w:val="00942E18"/>
    <w:rsid w:val="00943930"/>
    <w:rsid w:val="00943994"/>
    <w:rsid w:val="00943DCB"/>
    <w:rsid w:val="00943DE3"/>
    <w:rsid w:val="00943FDC"/>
    <w:rsid w:val="0094405E"/>
    <w:rsid w:val="0094446C"/>
    <w:rsid w:val="00944572"/>
    <w:rsid w:val="00945037"/>
    <w:rsid w:val="00945846"/>
    <w:rsid w:val="00946073"/>
    <w:rsid w:val="0094674C"/>
    <w:rsid w:val="00947A4F"/>
    <w:rsid w:val="00951D0E"/>
    <w:rsid w:val="00953412"/>
    <w:rsid w:val="009557FC"/>
    <w:rsid w:val="00955D34"/>
    <w:rsid w:val="00960FAE"/>
    <w:rsid w:val="00963CEB"/>
    <w:rsid w:val="00963EC3"/>
    <w:rsid w:val="00964234"/>
    <w:rsid w:val="00964EC2"/>
    <w:rsid w:val="00965FC2"/>
    <w:rsid w:val="0096653F"/>
    <w:rsid w:val="009670EC"/>
    <w:rsid w:val="00967C14"/>
    <w:rsid w:val="00967D02"/>
    <w:rsid w:val="0097086A"/>
    <w:rsid w:val="0097124E"/>
    <w:rsid w:val="00972065"/>
    <w:rsid w:val="00972A3E"/>
    <w:rsid w:val="00972BDC"/>
    <w:rsid w:val="00973383"/>
    <w:rsid w:val="0097366A"/>
    <w:rsid w:val="00973FA9"/>
    <w:rsid w:val="00974FDB"/>
    <w:rsid w:val="0097514E"/>
    <w:rsid w:val="00976657"/>
    <w:rsid w:val="009768CA"/>
    <w:rsid w:val="00977473"/>
    <w:rsid w:val="00977605"/>
    <w:rsid w:val="0097761C"/>
    <w:rsid w:val="009776B1"/>
    <w:rsid w:val="00977E06"/>
    <w:rsid w:val="00977E68"/>
    <w:rsid w:val="0098078F"/>
    <w:rsid w:val="009813B5"/>
    <w:rsid w:val="00981983"/>
    <w:rsid w:val="0098245F"/>
    <w:rsid w:val="00982BA5"/>
    <w:rsid w:val="00982BDD"/>
    <w:rsid w:val="00982CC4"/>
    <w:rsid w:val="009843B7"/>
    <w:rsid w:val="0098453A"/>
    <w:rsid w:val="00985051"/>
    <w:rsid w:val="00985469"/>
    <w:rsid w:val="00985C60"/>
    <w:rsid w:val="009861A8"/>
    <w:rsid w:val="00986574"/>
    <w:rsid w:val="009868C0"/>
    <w:rsid w:val="0098791F"/>
    <w:rsid w:val="00987AB0"/>
    <w:rsid w:val="009902B9"/>
    <w:rsid w:val="0099167B"/>
    <w:rsid w:val="00991DDB"/>
    <w:rsid w:val="00992161"/>
    <w:rsid w:val="009928A7"/>
    <w:rsid w:val="00994011"/>
    <w:rsid w:val="009949E9"/>
    <w:rsid w:val="00994EB9"/>
    <w:rsid w:val="0099614F"/>
    <w:rsid w:val="0099673E"/>
    <w:rsid w:val="009A0954"/>
    <w:rsid w:val="009A0BB3"/>
    <w:rsid w:val="009A123E"/>
    <w:rsid w:val="009A124D"/>
    <w:rsid w:val="009A13F4"/>
    <w:rsid w:val="009A1B2D"/>
    <w:rsid w:val="009A276D"/>
    <w:rsid w:val="009A2846"/>
    <w:rsid w:val="009A3420"/>
    <w:rsid w:val="009A57DB"/>
    <w:rsid w:val="009A59BD"/>
    <w:rsid w:val="009A5DA1"/>
    <w:rsid w:val="009A6772"/>
    <w:rsid w:val="009A6D0A"/>
    <w:rsid w:val="009A787D"/>
    <w:rsid w:val="009A7A5E"/>
    <w:rsid w:val="009A7A68"/>
    <w:rsid w:val="009B07F2"/>
    <w:rsid w:val="009B0EF4"/>
    <w:rsid w:val="009B1155"/>
    <w:rsid w:val="009B16AD"/>
    <w:rsid w:val="009B1BE2"/>
    <w:rsid w:val="009B2528"/>
    <w:rsid w:val="009B27EF"/>
    <w:rsid w:val="009B404D"/>
    <w:rsid w:val="009B48C6"/>
    <w:rsid w:val="009B51BD"/>
    <w:rsid w:val="009B562C"/>
    <w:rsid w:val="009B5A3D"/>
    <w:rsid w:val="009B63B2"/>
    <w:rsid w:val="009B7126"/>
    <w:rsid w:val="009C07CA"/>
    <w:rsid w:val="009C0BF6"/>
    <w:rsid w:val="009C0F6A"/>
    <w:rsid w:val="009C0F8C"/>
    <w:rsid w:val="009C1003"/>
    <w:rsid w:val="009C1046"/>
    <w:rsid w:val="009C1A42"/>
    <w:rsid w:val="009C1E3D"/>
    <w:rsid w:val="009C267A"/>
    <w:rsid w:val="009C33AC"/>
    <w:rsid w:val="009C445D"/>
    <w:rsid w:val="009C464D"/>
    <w:rsid w:val="009C496F"/>
    <w:rsid w:val="009C4985"/>
    <w:rsid w:val="009C57BF"/>
    <w:rsid w:val="009C6005"/>
    <w:rsid w:val="009C6393"/>
    <w:rsid w:val="009C6540"/>
    <w:rsid w:val="009C6B08"/>
    <w:rsid w:val="009C6BC5"/>
    <w:rsid w:val="009C6DAC"/>
    <w:rsid w:val="009C7F1F"/>
    <w:rsid w:val="009D0EF2"/>
    <w:rsid w:val="009D170C"/>
    <w:rsid w:val="009D173D"/>
    <w:rsid w:val="009D2341"/>
    <w:rsid w:val="009D3DD8"/>
    <w:rsid w:val="009D50CB"/>
    <w:rsid w:val="009D5D54"/>
    <w:rsid w:val="009D639E"/>
    <w:rsid w:val="009D71A7"/>
    <w:rsid w:val="009D7627"/>
    <w:rsid w:val="009D7CE9"/>
    <w:rsid w:val="009D7E41"/>
    <w:rsid w:val="009E052B"/>
    <w:rsid w:val="009E0607"/>
    <w:rsid w:val="009E0740"/>
    <w:rsid w:val="009E078D"/>
    <w:rsid w:val="009E238E"/>
    <w:rsid w:val="009E281A"/>
    <w:rsid w:val="009E29B8"/>
    <w:rsid w:val="009E302A"/>
    <w:rsid w:val="009E33F0"/>
    <w:rsid w:val="009E3668"/>
    <w:rsid w:val="009E3967"/>
    <w:rsid w:val="009E40F1"/>
    <w:rsid w:val="009E4EB8"/>
    <w:rsid w:val="009E55BB"/>
    <w:rsid w:val="009E5C1C"/>
    <w:rsid w:val="009E6DE8"/>
    <w:rsid w:val="009E6FBC"/>
    <w:rsid w:val="009E734C"/>
    <w:rsid w:val="009F033F"/>
    <w:rsid w:val="009F0A1F"/>
    <w:rsid w:val="009F10F1"/>
    <w:rsid w:val="009F17CF"/>
    <w:rsid w:val="009F1CAA"/>
    <w:rsid w:val="009F219D"/>
    <w:rsid w:val="009F366B"/>
    <w:rsid w:val="009F39F8"/>
    <w:rsid w:val="009F405F"/>
    <w:rsid w:val="009F418B"/>
    <w:rsid w:val="009F4618"/>
    <w:rsid w:val="009F5CFB"/>
    <w:rsid w:val="009F66EA"/>
    <w:rsid w:val="00A01509"/>
    <w:rsid w:val="00A02360"/>
    <w:rsid w:val="00A03246"/>
    <w:rsid w:val="00A037FF"/>
    <w:rsid w:val="00A03CC3"/>
    <w:rsid w:val="00A0459B"/>
    <w:rsid w:val="00A04655"/>
    <w:rsid w:val="00A05D4F"/>
    <w:rsid w:val="00A066DB"/>
    <w:rsid w:val="00A06878"/>
    <w:rsid w:val="00A07530"/>
    <w:rsid w:val="00A07C2A"/>
    <w:rsid w:val="00A07D2D"/>
    <w:rsid w:val="00A102AF"/>
    <w:rsid w:val="00A10D19"/>
    <w:rsid w:val="00A10EFB"/>
    <w:rsid w:val="00A113CC"/>
    <w:rsid w:val="00A122DE"/>
    <w:rsid w:val="00A1540D"/>
    <w:rsid w:val="00A15454"/>
    <w:rsid w:val="00A1554B"/>
    <w:rsid w:val="00A1560C"/>
    <w:rsid w:val="00A159C9"/>
    <w:rsid w:val="00A1663D"/>
    <w:rsid w:val="00A1685A"/>
    <w:rsid w:val="00A16E48"/>
    <w:rsid w:val="00A17A65"/>
    <w:rsid w:val="00A17C06"/>
    <w:rsid w:val="00A20D5C"/>
    <w:rsid w:val="00A21FD7"/>
    <w:rsid w:val="00A22A76"/>
    <w:rsid w:val="00A24075"/>
    <w:rsid w:val="00A24DDF"/>
    <w:rsid w:val="00A252A5"/>
    <w:rsid w:val="00A252D7"/>
    <w:rsid w:val="00A25671"/>
    <w:rsid w:val="00A25CDB"/>
    <w:rsid w:val="00A2674F"/>
    <w:rsid w:val="00A3044F"/>
    <w:rsid w:val="00A305BA"/>
    <w:rsid w:val="00A314CF"/>
    <w:rsid w:val="00A31929"/>
    <w:rsid w:val="00A3362A"/>
    <w:rsid w:val="00A33E84"/>
    <w:rsid w:val="00A33F5E"/>
    <w:rsid w:val="00A34249"/>
    <w:rsid w:val="00A344A9"/>
    <w:rsid w:val="00A34C41"/>
    <w:rsid w:val="00A361D3"/>
    <w:rsid w:val="00A36C6B"/>
    <w:rsid w:val="00A37935"/>
    <w:rsid w:val="00A4037D"/>
    <w:rsid w:val="00A407E2"/>
    <w:rsid w:val="00A418B3"/>
    <w:rsid w:val="00A42C72"/>
    <w:rsid w:val="00A43EE7"/>
    <w:rsid w:val="00A4401C"/>
    <w:rsid w:val="00A4448A"/>
    <w:rsid w:val="00A44848"/>
    <w:rsid w:val="00A4577E"/>
    <w:rsid w:val="00A464D4"/>
    <w:rsid w:val="00A46FDD"/>
    <w:rsid w:val="00A47043"/>
    <w:rsid w:val="00A47828"/>
    <w:rsid w:val="00A479C9"/>
    <w:rsid w:val="00A516AC"/>
    <w:rsid w:val="00A51E88"/>
    <w:rsid w:val="00A52F7F"/>
    <w:rsid w:val="00A53DBA"/>
    <w:rsid w:val="00A5446B"/>
    <w:rsid w:val="00A54B53"/>
    <w:rsid w:val="00A555FB"/>
    <w:rsid w:val="00A55B08"/>
    <w:rsid w:val="00A55CDA"/>
    <w:rsid w:val="00A55D2C"/>
    <w:rsid w:val="00A5636C"/>
    <w:rsid w:val="00A56632"/>
    <w:rsid w:val="00A57A1E"/>
    <w:rsid w:val="00A6201B"/>
    <w:rsid w:val="00A621AF"/>
    <w:rsid w:val="00A625A1"/>
    <w:rsid w:val="00A62A0E"/>
    <w:rsid w:val="00A6465B"/>
    <w:rsid w:val="00A6493E"/>
    <w:rsid w:val="00A6555A"/>
    <w:rsid w:val="00A669A0"/>
    <w:rsid w:val="00A66BA6"/>
    <w:rsid w:val="00A6775F"/>
    <w:rsid w:val="00A67931"/>
    <w:rsid w:val="00A7047B"/>
    <w:rsid w:val="00A71516"/>
    <w:rsid w:val="00A72459"/>
    <w:rsid w:val="00A725AD"/>
    <w:rsid w:val="00A73E87"/>
    <w:rsid w:val="00A74292"/>
    <w:rsid w:val="00A74539"/>
    <w:rsid w:val="00A759A1"/>
    <w:rsid w:val="00A767C2"/>
    <w:rsid w:val="00A76AEF"/>
    <w:rsid w:val="00A76F3A"/>
    <w:rsid w:val="00A80167"/>
    <w:rsid w:val="00A81BDE"/>
    <w:rsid w:val="00A824F8"/>
    <w:rsid w:val="00A82A37"/>
    <w:rsid w:val="00A835B0"/>
    <w:rsid w:val="00A83A95"/>
    <w:rsid w:val="00A84AD3"/>
    <w:rsid w:val="00A8525F"/>
    <w:rsid w:val="00A85A74"/>
    <w:rsid w:val="00A85F6A"/>
    <w:rsid w:val="00A864C8"/>
    <w:rsid w:val="00A86773"/>
    <w:rsid w:val="00A86EDE"/>
    <w:rsid w:val="00A876D3"/>
    <w:rsid w:val="00A9024D"/>
    <w:rsid w:val="00A90281"/>
    <w:rsid w:val="00A90944"/>
    <w:rsid w:val="00A90FF5"/>
    <w:rsid w:val="00A93642"/>
    <w:rsid w:val="00A947E8"/>
    <w:rsid w:val="00A94C82"/>
    <w:rsid w:val="00A95C9B"/>
    <w:rsid w:val="00A976A9"/>
    <w:rsid w:val="00A97C04"/>
    <w:rsid w:val="00AA042F"/>
    <w:rsid w:val="00AA1235"/>
    <w:rsid w:val="00AA1BCA"/>
    <w:rsid w:val="00AA2658"/>
    <w:rsid w:val="00AA2D4D"/>
    <w:rsid w:val="00AA4F95"/>
    <w:rsid w:val="00AA5912"/>
    <w:rsid w:val="00AA59F1"/>
    <w:rsid w:val="00AA5ABE"/>
    <w:rsid w:val="00AA6195"/>
    <w:rsid w:val="00AA70BE"/>
    <w:rsid w:val="00AA7696"/>
    <w:rsid w:val="00AA7B9C"/>
    <w:rsid w:val="00AA7D6C"/>
    <w:rsid w:val="00AA7F90"/>
    <w:rsid w:val="00AB030F"/>
    <w:rsid w:val="00AB154F"/>
    <w:rsid w:val="00AB1D72"/>
    <w:rsid w:val="00AB1FDE"/>
    <w:rsid w:val="00AB2D18"/>
    <w:rsid w:val="00AB30C2"/>
    <w:rsid w:val="00AB5427"/>
    <w:rsid w:val="00AB7566"/>
    <w:rsid w:val="00AB797A"/>
    <w:rsid w:val="00AC02B8"/>
    <w:rsid w:val="00AC129A"/>
    <w:rsid w:val="00AC1EFE"/>
    <w:rsid w:val="00AC28A5"/>
    <w:rsid w:val="00AC30CA"/>
    <w:rsid w:val="00AC3A41"/>
    <w:rsid w:val="00AC448E"/>
    <w:rsid w:val="00AC4B45"/>
    <w:rsid w:val="00AC54EE"/>
    <w:rsid w:val="00AC59F5"/>
    <w:rsid w:val="00AC6E87"/>
    <w:rsid w:val="00AC71BE"/>
    <w:rsid w:val="00AC7B3A"/>
    <w:rsid w:val="00AD0C61"/>
    <w:rsid w:val="00AD2074"/>
    <w:rsid w:val="00AD2328"/>
    <w:rsid w:val="00AD2433"/>
    <w:rsid w:val="00AD26A3"/>
    <w:rsid w:val="00AD32F2"/>
    <w:rsid w:val="00AD4F17"/>
    <w:rsid w:val="00AD5323"/>
    <w:rsid w:val="00AD799C"/>
    <w:rsid w:val="00AD7D2A"/>
    <w:rsid w:val="00AE0309"/>
    <w:rsid w:val="00AE0C05"/>
    <w:rsid w:val="00AE160B"/>
    <w:rsid w:val="00AE2775"/>
    <w:rsid w:val="00AE34F1"/>
    <w:rsid w:val="00AE4326"/>
    <w:rsid w:val="00AE4A2E"/>
    <w:rsid w:val="00AE598E"/>
    <w:rsid w:val="00AE6088"/>
    <w:rsid w:val="00AE63E2"/>
    <w:rsid w:val="00AE6DC8"/>
    <w:rsid w:val="00AF0B05"/>
    <w:rsid w:val="00AF0E52"/>
    <w:rsid w:val="00AF141A"/>
    <w:rsid w:val="00AF1710"/>
    <w:rsid w:val="00AF3D53"/>
    <w:rsid w:val="00AF5237"/>
    <w:rsid w:val="00AF53E0"/>
    <w:rsid w:val="00AF598A"/>
    <w:rsid w:val="00AF67E8"/>
    <w:rsid w:val="00AF6ED3"/>
    <w:rsid w:val="00B0004B"/>
    <w:rsid w:val="00B00698"/>
    <w:rsid w:val="00B013C2"/>
    <w:rsid w:val="00B025D8"/>
    <w:rsid w:val="00B026D7"/>
    <w:rsid w:val="00B02BF5"/>
    <w:rsid w:val="00B04F74"/>
    <w:rsid w:val="00B052FF"/>
    <w:rsid w:val="00B056B5"/>
    <w:rsid w:val="00B06035"/>
    <w:rsid w:val="00B06178"/>
    <w:rsid w:val="00B07AB2"/>
    <w:rsid w:val="00B1001B"/>
    <w:rsid w:val="00B102F4"/>
    <w:rsid w:val="00B10615"/>
    <w:rsid w:val="00B11392"/>
    <w:rsid w:val="00B11E2C"/>
    <w:rsid w:val="00B12027"/>
    <w:rsid w:val="00B12754"/>
    <w:rsid w:val="00B13051"/>
    <w:rsid w:val="00B1325D"/>
    <w:rsid w:val="00B14510"/>
    <w:rsid w:val="00B14857"/>
    <w:rsid w:val="00B15001"/>
    <w:rsid w:val="00B15126"/>
    <w:rsid w:val="00B15853"/>
    <w:rsid w:val="00B15BEF"/>
    <w:rsid w:val="00B16566"/>
    <w:rsid w:val="00B171EF"/>
    <w:rsid w:val="00B175A1"/>
    <w:rsid w:val="00B179D0"/>
    <w:rsid w:val="00B20489"/>
    <w:rsid w:val="00B20C17"/>
    <w:rsid w:val="00B20F30"/>
    <w:rsid w:val="00B211F1"/>
    <w:rsid w:val="00B212E8"/>
    <w:rsid w:val="00B21485"/>
    <w:rsid w:val="00B23A1E"/>
    <w:rsid w:val="00B24BA4"/>
    <w:rsid w:val="00B27DD4"/>
    <w:rsid w:val="00B3014E"/>
    <w:rsid w:val="00B3122D"/>
    <w:rsid w:val="00B31B0F"/>
    <w:rsid w:val="00B31CFE"/>
    <w:rsid w:val="00B32A66"/>
    <w:rsid w:val="00B32E04"/>
    <w:rsid w:val="00B33D5E"/>
    <w:rsid w:val="00B33E0E"/>
    <w:rsid w:val="00B3451A"/>
    <w:rsid w:val="00B34CB2"/>
    <w:rsid w:val="00B357F8"/>
    <w:rsid w:val="00B3580B"/>
    <w:rsid w:val="00B36645"/>
    <w:rsid w:val="00B370CD"/>
    <w:rsid w:val="00B37BAA"/>
    <w:rsid w:val="00B408D8"/>
    <w:rsid w:val="00B408DF"/>
    <w:rsid w:val="00B40A0C"/>
    <w:rsid w:val="00B4140F"/>
    <w:rsid w:val="00B4155C"/>
    <w:rsid w:val="00B42EDB"/>
    <w:rsid w:val="00B4300A"/>
    <w:rsid w:val="00B43798"/>
    <w:rsid w:val="00B443FF"/>
    <w:rsid w:val="00B446E8"/>
    <w:rsid w:val="00B44AF0"/>
    <w:rsid w:val="00B45D07"/>
    <w:rsid w:val="00B46630"/>
    <w:rsid w:val="00B4688F"/>
    <w:rsid w:val="00B46AFB"/>
    <w:rsid w:val="00B470CF"/>
    <w:rsid w:val="00B500AE"/>
    <w:rsid w:val="00B509E7"/>
    <w:rsid w:val="00B50B5A"/>
    <w:rsid w:val="00B51DE0"/>
    <w:rsid w:val="00B5204A"/>
    <w:rsid w:val="00B52798"/>
    <w:rsid w:val="00B535C9"/>
    <w:rsid w:val="00B536E7"/>
    <w:rsid w:val="00B53955"/>
    <w:rsid w:val="00B53EA1"/>
    <w:rsid w:val="00B54BFE"/>
    <w:rsid w:val="00B556AE"/>
    <w:rsid w:val="00B56D30"/>
    <w:rsid w:val="00B574FE"/>
    <w:rsid w:val="00B57E35"/>
    <w:rsid w:val="00B60017"/>
    <w:rsid w:val="00B608D8"/>
    <w:rsid w:val="00B60F80"/>
    <w:rsid w:val="00B61015"/>
    <w:rsid w:val="00B62F1A"/>
    <w:rsid w:val="00B6399F"/>
    <w:rsid w:val="00B65CBA"/>
    <w:rsid w:val="00B663D8"/>
    <w:rsid w:val="00B66FFD"/>
    <w:rsid w:val="00B67362"/>
    <w:rsid w:val="00B700D9"/>
    <w:rsid w:val="00B7083C"/>
    <w:rsid w:val="00B70CD2"/>
    <w:rsid w:val="00B71686"/>
    <w:rsid w:val="00B71C75"/>
    <w:rsid w:val="00B71CEC"/>
    <w:rsid w:val="00B727F8"/>
    <w:rsid w:val="00B74884"/>
    <w:rsid w:val="00B75B1C"/>
    <w:rsid w:val="00B76A6F"/>
    <w:rsid w:val="00B77E32"/>
    <w:rsid w:val="00B80C60"/>
    <w:rsid w:val="00B80D60"/>
    <w:rsid w:val="00B80DA7"/>
    <w:rsid w:val="00B83291"/>
    <w:rsid w:val="00B8373A"/>
    <w:rsid w:val="00B872E0"/>
    <w:rsid w:val="00B87379"/>
    <w:rsid w:val="00B8753F"/>
    <w:rsid w:val="00B90E34"/>
    <w:rsid w:val="00B90F92"/>
    <w:rsid w:val="00B915C0"/>
    <w:rsid w:val="00B91AF4"/>
    <w:rsid w:val="00B9203B"/>
    <w:rsid w:val="00B92079"/>
    <w:rsid w:val="00B93494"/>
    <w:rsid w:val="00B94007"/>
    <w:rsid w:val="00B940A8"/>
    <w:rsid w:val="00B968AF"/>
    <w:rsid w:val="00B96921"/>
    <w:rsid w:val="00B97D49"/>
    <w:rsid w:val="00B97DE7"/>
    <w:rsid w:val="00BA02A0"/>
    <w:rsid w:val="00BA0DF5"/>
    <w:rsid w:val="00BA0F89"/>
    <w:rsid w:val="00BA1B2E"/>
    <w:rsid w:val="00BA1F4D"/>
    <w:rsid w:val="00BA2636"/>
    <w:rsid w:val="00BA2B53"/>
    <w:rsid w:val="00BA2CC1"/>
    <w:rsid w:val="00BA36C7"/>
    <w:rsid w:val="00BA3B11"/>
    <w:rsid w:val="00BA441D"/>
    <w:rsid w:val="00BA4D71"/>
    <w:rsid w:val="00BA4E1D"/>
    <w:rsid w:val="00BA57AF"/>
    <w:rsid w:val="00BA5D70"/>
    <w:rsid w:val="00BA65BA"/>
    <w:rsid w:val="00BA698E"/>
    <w:rsid w:val="00BA6F11"/>
    <w:rsid w:val="00BA7D50"/>
    <w:rsid w:val="00BA7FA4"/>
    <w:rsid w:val="00BB1220"/>
    <w:rsid w:val="00BB1282"/>
    <w:rsid w:val="00BB5848"/>
    <w:rsid w:val="00BB5EED"/>
    <w:rsid w:val="00BB63A7"/>
    <w:rsid w:val="00BC16B2"/>
    <w:rsid w:val="00BC2314"/>
    <w:rsid w:val="00BC4EB3"/>
    <w:rsid w:val="00BC64B0"/>
    <w:rsid w:val="00BC657C"/>
    <w:rsid w:val="00BC6A56"/>
    <w:rsid w:val="00BC70D2"/>
    <w:rsid w:val="00BC7AED"/>
    <w:rsid w:val="00BD240E"/>
    <w:rsid w:val="00BD279A"/>
    <w:rsid w:val="00BD34DF"/>
    <w:rsid w:val="00BD358B"/>
    <w:rsid w:val="00BD3674"/>
    <w:rsid w:val="00BD385A"/>
    <w:rsid w:val="00BD67BA"/>
    <w:rsid w:val="00BD6CBF"/>
    <w:rsid w:val="00BE1C7C"/>
    <w:rsid w:val="00BE288A"/>
    <w:rsid w:val="00BE2903"/>
    <w:rsid w:val="00BE4279"/>
    <w:rsid w:val="00BE47C0"/>
    <w:rsid w:val="00BE4AF8"/>
    <w:rsid w:val="00BE6501"/>
    <w:rsid w:val="00BE7446"/>
    <w:rsid w:val="00BE7E30"/>
    <w:rsid w:val="00BF10B6"/>
    <w:rsid w:val="00BF13DD"/>
    <w:rsid w:val="00BF1EFA"/>
    <w:rsid w:val="00BF329B"/>
    <w:rsid w:val="00BF3C14"/>
    <w:rsid w:val="00BF4193"/>
    <w:rsid w:val="00BF602E"/>
    <w:rsid w:val="00BF6529"/>
    <w:rsid w:val="00BF6ED1"/>
    <w:rsid w:val="00BF6F4B"/>
    <w:rsid w:val="00BF7464"/>
    <w:rsid w:val="00C00719"/>
    <w:rsid w:val="00C00747"/>
    <w:rsid w:val="00C00821"/>
    <w:rsid w:val="00C008C1"/>
    <w:rsid w:val="00C008E2"/>
    <w:rsid w:val="00C00971"/>
    <w:rsid w:val="00C00B55"/>
    <w:rsid w:val="00C00C0C"/>
    <w:rsid w:val="00C01094"/>
    <w:rsid w:val="00C01E1B"/>
    <w:rsid w:val="00C02BAE"/>
    <w:rsid w:val="00C03EEA"/>
    <w:rsid w:val="00C0595A"/>
    <w:rsid w:val="00C06B74"/>
    <w:rsid w:val="00C110E9"/>
    <w:rsid w:val="00C123B1"/>
    <w:rsid w:val="00C13C6F"/>
    <w:rsid w:val="00C13E13"/>
    <w:rsid w:val="00C14461"/>
    <w:rsid w:val="00C14BEA"/>
    <w:rsid w:val="00C14C6F"/>
    <w:rsid w:val="00C15092"/>
    <w:rsid w:val="00C151DE"/>
    <w:rsid w:val="00C15385"/>
    <w:rsid w:val="00C15A97"/>
    <w:rsid w:val="00C16B1F"/>
    <w:rsid w:val="00C17268"/>
    <w:rsid w:val="00C1737B"/>
    <w:rsid w:val="00C17609"/>
    <w:rsid w:val="00C20781"/>
    <w:rsid w:val="00C20FE5"/>
    <w:rsid w:val="00C219E7"/>
    <w:rsid w:val="00C21BFB"/>
    <w:rsid w:val="00C22046"/>
    <w:rsid w:val="00C2243D"/>
    <w:rsid w:val="00C2280F"/>
    <w:rsid w:val="00C229D6"/>
    <w:rsid w:val="00C23587"/>
    <w:rsid w:val="00C239BB"/>
    <w:rsid w:val="00C23A46"/>
    <w:rsid w:val="00C24E0F"/>
    <w:rsid w:val="00C25641"/>
    <w:rsid w:val="00C25780"/>
    <w:rsid w:val="00C262F5"/>
    <w:rsid w:val="00C277DB"/>
    <w:rsid w:val="00C27CC7"/>
    <w:rsid w:val="00C30469"/>
    <w:rsid w:val="00C3181D"/>
    <w:rsid w:val="00C329C4"/>
    <w:rsid w:val="00C32E9E"/>
    <w:rsid w:val="00C33854"/>
    <w:rsid w:val="00C33F9D"/>
    <w:rsid w:val="00C351F6"/>
    <w:rsid w:val="00C35775"/>
    <w:rsid w:val="00C36799"/>
    <w:rsid w:val="00C368B3"/>
    <w:rsid w:val="00C36A03"/>
    <w:rsid w:val="00C36A91"/>
    <w:rsid w:val="00C376E5"/>
    <w:rsid w:val="00C379BA"/>
    <w:rsid w:val="00C40853"/>
    <w:rsid w:val="00C4170A"/>
    <w:rsid w:val="00C41B22"/>
    <w:rsid w:val="00C42E2C"/>
    <w:rsid w:val="00C4353D"/>
    <w:rsid w:val="00C43845"/>
    <w:rsid w:val="00C43916"/>
    <w:rsid w:val="00C46CAC"/>
    <w:rsid w:val="00C4795E"/>
    <w:rsid w:val="00C47E69"/>
    <w:rsid w:val="00C5068E"/>
    <w:rsid w:val="00C50ACF"/>
    <w:rsid w:val="00C50EFF"/>
    <w:rsid w:val="00C5110C"/>
    <w:rsid w:val="00C51478"/>
    <w:rsid w:val="00C53617"/>
    <w:rsid w:val="00C540E5"/>
    <w:rsid w:val="00C55F42"/>
    <w:rsid w:val="00C56731"/>
    <w:rsid w:val="00C5733B"/>
    <w:rsid w:val="00C57F16"/>
    <w:rsid w:val="00C604CA"/>
    <w:rsid w:val="00C60B48"/>
    <w:rsid w:val="00C615FC"/>
    <w:rsid w:val="00C62123"/>
    <w:rsid w:val="00C625B3"/>
    <w:rsid w:val="00C62F64"/>
    <w:rsid w:val="00C653D5"/>
    <w:rsid w:val="00C65782"/>
    <w:rsid w:val="00C65D45"/>
    <w:rsid w:val="00C67147"/>
    <w:rsid w:val="00C67814"/>
    <w:rsid w:val="00C72C9D"/>
    <w:rsid w:val="00C7350E"/>
    <w:rsid w:val="00C7427D"/>
    <w:rsid w:val="00C7508B"/>
    <w:rsid w:val="00C75296"/>
    <w:rsid w:val="00C75BB8"/>
    <w:rsid w:val="00C76541"/>
    <w:rsid w:val="00C7790C"/>
    <w:rsid w:val="00C77F2F"/>
    <w:rsid w:val="00C80E02"/>
    <w:rsid w:val="00C81353"/>
    <w:rsid w:val="00C81AAF"/>
    <w:rsid w:val="00C82FD0"/>
    <w:rsid w:val="00C83F19"/>
    <w:rsid w:val="00C84348"/>
    <w:rsid w:val="00C85833"/>
    <w:rsid w:val="00C85940"/>
    <w:rsid w:val="00C85BE1"/>
    <w:rsid w:val="00C8686A"/>
    <w:rsid w:val="00C86EF0"/>
    <w:rsid w:val="00C86EF7"/>
    <w:rsid w:val="00C87183"/>
    <w:rsid w:val="00C9034E"/>
    <w:rsid w:val="00C9174F"/>
    <w:rsid w:val="00C91B65"/>
    <w:rsid w:val="00C9207F"/>
    <w:rsid w:val="00C93FCF"/>
    <w:rsid w:val="00C93FF5"/>
    <w:rsid w:val="00C93FF8"/>
    <w:rsid w:val="00C9445E"/>
    <w:rsid w:val="00C94E48"/>
    <w:rsid w:val="00C957EB"/>
    <w:rsid w:val="00C95D0E"/>
    <w:rsid w:val="00C968C7"/>
    <w:rsid w:val="00C96C78"/>
    <w:rsid w:val="00C97EA8"/>
    <w:rsid w:val="00CA0352"/>
    <w:rsid w:val="00CA099A"/>
    <w:rsid w:val="00CA0AC1"/>
    <w:rsid w:val="00CA0C72"/>
    <w:rsid w:val="00CA0EFE"/>
    <w:rsid w:val="00CA17AC"/>
    <w:rsid w:val="00CA2072"/>
    <w:rsid w:val="00CA2165"/>
    <w:rsid w:val="00CA250D"/>
    <w:rsid w:val="00CA263F"/>
    <w:rsid w:val="00CA271A"/>
    <w:rsid w:val="00CA2C4C"/>
    <w:rsid w:val="00CA408A"/>
    <w:rsid w:val="00CA45B1"/>
    <w:rsid w:val="00CA485A"/>
    <w:rsid w:val="00CA50DC"/>
    <w:rsid w:val="00CA574F"/>
    <w:rsid w:val="00CA5B22"/>
    <w:rsid w:val="00CA6870"/>
    <w:rsid w:val="00CA7A78"/>
    <w:rsid w:val="00CB0431"/>
    <w:rsid w:val="00CB0D9A"/>
    <w:rsid w:val="00CB1811"/>
    <w:rsid w:val="00CB2C2A"/>
    <w:rsid w:val="00CB307B"/>
    <w:rsid w:val="00CB30EF"/>
    <w:rsid w:val="00CB317F"/>
    <w:rsid w:val="00CB31EE"/>
    <w:rsid w:val="00CB32E8"/>
    <w:rsid w:val="00CB3B2A"/>
    <w:rsid w:val="00CB404E"/>
    <w:rsid w:val="00CB4DCA"/>
    <w:rsid w:val="00CB5F34"/>
    <w:rsid w:val="00CB6140"/>
    <w:rsid w:val="00CB630D"/>
    <w:rsid w:val="00CB75FF"/>
    <w:rsid w:val="00CB7E1F"/>
    <w:rsid w:val="00CC1020"/>
    <w:rsid w:val="00CC19A3"/>
    <w:rsid w:val="00CC2D43"/>
    <w:rsid w:val="00CC31DF"/>
    <w:rsid w:val="00CC3276"/>
    <w:rsid w:val="00CC4C59"/>
    <w:rsid w:val="00CC6007"/>
    <w:rsid w:val="00CC6499"/>
    <w:rsid w:val="00CC6961"/>
    <w:rsid w:val="00CC6F64"/>
    <w:rsid w:val="00CC6FFF"/>
    <w:rsid w:val="00CC710D"/>
    <w:rsid w:val="00CC7903"/>
    <w:rsid w:val="00CD1B74"/>
    <w:rsid w:val="00CD1C40"/>
    <w:rsid w:val="00CD27DC"/>
    <w:rsid w:val="00CD364E"/>
    <w:rsid w:val="00CD3BF0"/>
    <w:rsid w:val="00CD40AA"/>
    <w:rsid w:val="00CD54D7"/>
    <w:rsid w:val="00CD5ACC"/>
    <w:rsid w:val="00CD5BE0"/>
    <w:rsid w:val="00CD5F19"/>
    <w:rsid w:val="00CD64FA"/>
    <w:rsid w:val="00CD68F8"/>
    <w:rsid w:val="00CD7169"/>
    <w:rsid w:val="00CD7208"/>
    <w:rsid w:val="00CD7E5F"/>
    <w:rsid w:val="00CE067E"/>
    <w:rsid w:val="00CE0729"/>
    <w:rsid w:val="00CE0F46"/>
    <w:rsid w:val="00CE1AD4"/>
    <w:rsid w:val="00CE1FE5"/>
    <w:rsid w:val="00CE2279"/>
    <w:rsid w:val="00CE23AF"/>
    <w:rsid w:val="00CE2C53"/>
    <w:rsid w:val="00CE2CA1"/>
    <w:rsid w:val="00CE2F3A"/>
    <w:rsid w:val="00CE3279"/>
    <w:rsid w:val="00CE329C"/>
    <w:rsid w:val="00CE3E79"/>
    <w:rsid w:val="00CE4228"/>
    <w:rsid w:val="00CE4F99"/>
    <w:rsid w:val="00CE524D"/>
    <w:rsid w:val="00CE59D6"/>
    <w:rsid w:val="00CE5D77"/>
    <w:rsid w:val="00CE754B"/>
    <w:rsid w:val="00CE7B12"/>
    <w:rsid w:val="00CE7DBA"/>
    <w:rsid w:val="00CF035D"/>
    <w:rsid w:val="00CF1C1B"/>
    <w:rsid w:val="00CF562E"/>
    <w:rsid w:val="00CF5A8A"/>
    <w:rsid w:val="00CF6534"/>
    <w:rsid w:val="00CF6F9E"/>
    <w:rsid w:val="00CF773F"/>
    <w:rsid w:val="00CF7A2D"/>
    <w:rsid w:val="00CF7CB4"/>
    <w:rsid w:val="00D00195"/>
    <w:rsid w:val="00D001C1"/>
    <w:rsid w:val="00D01084"/>
    <w:rsid w:val="00D017A5"/>
    <w:rsid w:val="00D01DBE"/>
    <w:rsid w:val="00D02326"/>
    <w:rsid w:val="00D026F6"/>
    <w:rsid w:val="00D03BEA"/>
    <w:rsid w:val="00D057D4"/>
    <w:rsid w:val="00D062EE"/>
    <w:rsid w:val="00D06D82"/>
    <w:rsid w:val="00D07F8C"/>
    <w:rsid w:val="00D10525"/>
    <w:rsid w:val="00D10814"/>
    <w:rsid w:val="00D11D2C"/>
    <w:rsid w:val="00D123C1"/>
    <w:rsid w:val="00D12937"/>
    <w:rsid w:val="00D137B2"/>
    <w:rsid w:val="00D13CFE"/>
    <w:rsid w:val="00D14A1A"/>
    <w:rsid w:val="00D15CDA"/>
    <w:rsid w:val="00D160B6"/>
    <w:rsid w:val="00D16FB1"/>
    <w:rsid w:val="00D1702D"/>
    <w:rsid w:val="00D17218"/>
    <w:rsid w:val="00D17C43"/>
    <w:rsid w:val="00D20BE7"/>
    <w:rsid w:val="00D20DF5"/>
    <w:rsid w:val="00D21C31"/>
    <w:rsid w:val="00D22299"/>
    <w:rsid w:val="00D22DFA"/>
    <w:rsid w:val="00D23729"/>
    <w:rsid w:val="00D26FDC"/>
    <w:rsid w:val="00D2760C"/>
    <w:rsid w:val="00D310CD"/>
    <w:rsid w:val="00D31C29"/>
    <w:rsid w:val="00D32CE6"/>
    <w:rsid w:val="00D332AE"/>
    <w:rsid w:val="00D3470A"/>
    <w:rsid w:val="00D34C73"/>
    <w:rsid w:val="00D3508B"/>
    <w:rsid w:val="00D3596F"/>
    <w:rsid w:val="00D376A9"/>
    <w:rsid w:val="00D41783"/>
    <w:rsid w:val="00D42119"/>
    <w:rsid w:val="00D42147"/>
    <w:rsid w:val="00D43FE7"/>
    <w:rsid w:val="00D4435B"/>
    <w:rsid w:val="00D44D16"/>
    <w:rsid w:val="00D45B4B"/>
    <w:rsid w:val="00D46108"/>
    <w:rsid w:val="00D46D24"/>
    <w:rsid w:val="00D471CB"/>
    <w:rsid w:val="00D53447"/>
    <w:rsid w:val="00D544F5"/>
    <w:rsid w:val="00D54AC5"/>
    <w:rsid w:val="00D54E81"/>
    <w:rsid w:val="00D566BD"/>
    <w:rsid w:val="00D5693E"/>
    <w:rsid w:val="00D57054"/>
    <w:rsid w:val="00D57106"/>
    <w:rsid w:val="00D57E16"/>
    <w:rsid w:val="00D6041C"/>
    <w:rsid w:val="00D60AAB"/>
    <w:rsid w:val="00D60AD1"/>
    <w:rsid w:val="00D6140C"/>
    <w:rsid w:val="00D6163D"/>
    <w:rsid w:val="00D619D1"/>
    <w:rsid w:val="00D630C7"/>
    <w:rsid w:val="00D64ECE"/>
    <w:rsid w:val="00D66ABD"/>
    <w:rsid w:val="00D66B13"/>
    <w:rsid w:val="00D671B1"/>
    <w:rsid w:val="00D67B56"/>
    <w:rsid w:val="00D7163D"/>
    <w:rsid w:val="00D71870"/>
    <w:rsid w:val="00D71F7A"/>
    <w:rsid w:val="00D724D8"/>
    <w:rsid w:val="00D7259B"/>
    <w:rsid w:val="00D736CE"/>
    <w:rsid w:val="00D737DC"/>
    <w:rsid w:val="00D73860"/>
    <w:rsid w:val="00D739E0"/>
    <w:rsid w:val="00D74D70"/>
    <w:rsid w:val="00D751EF"/>
    <w:rsid w:val="00D7560B"/>
    <w:rsid w:val="00D76269"/>
    <w:rsid w:val="00D776BF"/>
    <w:rsid w:val="00D77A28"/>
    <w:rsid w:val="00D83888"/>
    <w:rsid w:val="00D843F9"/>
    <w:rsid w:val="00D848E8"/>
    <w:rsid w:val="00D86270"/>
    <w:rsid w:val="00D869AE"/>
    <w:rsid w:val="00D86D09"/>
    <w:rsid w:val="00D87594"/>
    <w:rsid w:val="00D9035E"/>
    <w:rsid w:val="00D9045F"/>
    <w:rsid w:val="00D91651"/>
    <w:rsid w:val="00D91D21"/>
    <w:rsid w:val="00D9216B"/>
    <w:rsid w:val="00D92193"/>
    <w:rsid w:val="00D922A0"/>
    <w:rsid w:val="00D92DB7"/>
    <w:rsid w:val="00D93A40"/>
    <w:rsid w:val="00D942D9"/>
    <w:rsid w:val="00D94550"/>
    <w:rsid w:val="00D945C8"/>
    <w:rsid w:val="00D94ED8"/>
    <w:rsid w:val="00D95D72"/>
    <w:rsid w:val="00D95FB1"/>
    <w:rsid w:val="00D96E72"/>
    <w:rsid w:val="00D973E9"/>
    <w:rsid w:val="00DA00CE"/>
    <w:rsid w:val="00DA1619"/>
    <w:rsid w:val="00DA1C8B"/>
    <w:rsid w:val="00DA2565"/>
    <w:rsid w:val="00DA2DBC"/>
    <w:rsid w:val="00DA3661"/>
    <w:rsid w:val="00DA5384"/>
    <w:rsid w:val="00DA59BD"/>
    <w:rsid w:val="00DA5C9E"/>
    <w:rsid w:val="00DB050D"/>
    <w:rsid w:val="00DB0D73"/>
    <w:rsid w:val="00DB0E1A"/>
    <w:rsid w:val="00DB1374"/>
    <w:rsid w:val="00DB3ABD"/>
    <w:rsid w:val="00DB3C02"/>
    <w:rsid w:val="00DB4545"/>
    <w:rsid w:val="00DB58BC"/>
    <w:rsid w:val="00DB5A46"/>
    <w:rsid w:val="00DB5A6A"/>
    <w:rsid w:val="00DB66A1"/>
    <w:rsid w:val="00DB732B"/>
    <w:rsid w:val="00DC1B7F"/>
    <w:rsid w:val="00DC1FD7"/>
    <w:rsid w:val="00DC2658"/>
    <w:rsid w:val="00DC324B"/>
    <w:rsid w:val="00DC3574"/>
    <w:rsid w:val="00DC417F"/>
    <w:rsid w:val="00DC496A"/>
    <w:rsid w:val="00DC562E"/>
    <w:rsid w:val="00DC6D04"/>
    <w:rsid w:val="00DC7821"/>
    <w:rsid w:val="00DC7E9F"/>
    <w:rsid w:val="00DD0D85"/>
    <w:rsid w:val="00DD47D0"/>
    <w:rsid w:val="00DD4C0A"/>
    <w:rsid w:val="00DD7427"/>
    <w:rsid w:val="00DE0C99"/>
    <w:rsid w:val="00DE1405"/>
    <w:rsid w:val="00DE1C59"/>
    <w:rsid w:val="00DE40CA"/>
    <w:rsid w:val="00DE510D"/>
    <w:rsid w:val="00DE537A"/>
    <w:rsid w:val="00DE54B4"/>
    <w:rsid w:val="00DE5C12"/>
    <w:rsid w:val="00DE68C0"/>
    <w:rsid w:val="00DE6AA2"/>
    <w:rsid w:val="00DE79C9"/>
    <w:rsid w:val="00DE7BCC"/>
    <w:rsid w:val="00DE7E2C"/>
    <w:rsid w:val="00DF05AD"/>
    <w:rsid w:val="00DF375D"/>
    <w:rsid w:val="00DF37B6"/>
    <w:rsid w:val="00DF3DD2"/>
    <w:rsid w:val="00DF424B"/>
    <w:rsid w:val="00DF452D"/>
    <w:rsid w:val="00DF4630"/>
    <w:rsid w:val="00DF4710"/>
    <w:rsid w:val="00DF7D64"/>
    <w:rsid w:val="00E0049A"/>
    <w:rsid w:val="00E00F3A"/>
    <w:rsid w:val="00E0121D"/>
    <w:rsid w:val="00E020AA"/>
    <w:rsid w:val="00E0359A"/>
    <w:rsid w:val="00E05EB1"/>
    <w:rsid w:val="00E0615F"/>
    <w:rsid w:val="00E06742"/>
    <w:rsid w:val="00E06B31"/>
    <w:rsid w:val="00E070CC"/>
    <w:rsid w:val="00E103F7"/>
    <w:rsid w:val="00E10A8F"/>
    <w:rsid w:val="00E10F3D"/>
    <w:rsid w:val="00E1208D"/>
    <w:rsid w:val="00E1228E"/>
    <w:rsid w:val="00E132B5"/>
    <w:rsid w:val="00E13961"/>
    <w:rsid w:val="00E14499"/>
    <w:rsid w:val="00E1586D"/>
    <w:rsid w:val="00E166E5"/>
    <w:rsid w:val="00E16A23"/>
    <w:rsid w:val="00E1788D"/>
    <w:rsid w:val="00E20217"/>
    <w:rsid w:val="00E21018"/>
    <w:rsid w:val="00E21D09"/>
    <w:rsid w:val="00E21D3A"/>
    <w:rsid w:val="00E21F25"/>
    <w:rsid w:val="00E22D33"/>
    <w:rsid w:val="00E231BC"/>
    <w:rsid w:val="00E23821"/>
    <w:rsid w:val="00E23B61"/>
    <w:rsid w:val="00E2488B"/>
    <w:rsid w:val="00E24B6D"/>
    <w:rsid w:val="00E25028"/>
    <w:rsid w:val="00E2566B"/>
    <w:rsid w:val="00E25D92"/>
    <w:rsid w:val="00E25FC8"/>
    <w:rsid w:val="00E266FD"/>
    <w:rsid w:val="00E26863"/>
    <w:rsid w:val="00E26FBE"/>
    <w:rsid w:val="00E2748B"/>
    <w:rsid w:val="00E27FDD"/>
    <w:rsid w:val="00E30306"/>
    <w:rsid w:val="00E305A8"/>
    <w:rsid w:val="00E30AD4"/>
    <w:rsid w:val="00E315DD"/>
    <w:rsid w:val="00E31737"/>
    <w:rsid w:val="00E32A81"/>
    <w:rsid w:val="00E32BC8"/>
    <w:rsid w:val="00E336B9"/>
    <w:rsid w:val="00E343E7"/>
    <w:rsid w:val="00E345DF"/>
    <w:rsid w:val="00E34BD4"/>
    <w:rsid w:val="00E36E29"/>
    <w:rsid w:val="00E37406"/>
    <w:rsid w:val="00E40217"/>
    <w:rsid w:val="00E4051D"/>
    <w:rsid w:val="00E40E55"/>
    <w:rsid w:val="00E41225"/>
    <w:rsid w:val="00E413C4"/>
    <w:rsid w:val="00E42011"/>
    <w:rsid w:val="00E424DD"/>
    <w:rsid w:val="00E428A8"/>
    <w:rsid w:val="00E438E9"/>
    <w:rsid w:val="00E450CD"/>
    <w:rsid w:val="00E46DF0"/>
    <w:rsid w:val="00E47032"/>
    <w:rsid w:val="00E47682"/>
    <w:rsid w:val="00E47E04"/>
    <w:rsid w:val="00E50242"/>
    <w:rsid w:val="00E509D9"/>
    <w:rsid w:val="00E51090"/>
    <w:rsid w:val="00E51359"/>
    <w:rsid w:val="00E51433"/>
    <w:rsid w:val="00E51CA0"/>
    <w:rsid w:val="00E51E47"/>
    <w:rsid w:val="00E5248C"/>
    <w:rsid w:val="00E5353B"/>
    <w:rsid w:val="00E55D28"/>
    <w:rsid w:val="00E56E22"/>
    <w:rsid w:val="00E573FB"/>
    <w:rsid w:val="00E57968"/>
    <w:rsid w:val="00E61176"/>
    <w:rsid w:val="00E63D76"/>
    <w:rsid w:val="00E63F49"/>
    <w:rsid w:val="00E64AC2"/>
    <w:rsid w:val="00E6540E"/>
    <w:rsid w:val="00E6645C"/>
    <w:rsid w:val="00E67761"/>
    <w:rsid w:val="00E706FA"/>
    <w:rsid w:val="00E718ED"/>
    <w:rsid w:val="00E72454"/>
    <w:rsid w:val="00E729EB"/>
    <w:rsid w:val="00E73C5D"/>
    <w:rsid w:val="00E74A37"/>
    <w:rsid w:val="00E75044"/>
    <w:rsid w:val="00E755AD"/>
    <w:rsid w:val="00E7620B"/>
    <w:rsid w:val="00E775DF"/>
    <w:rsid w:val="00E7791C"/>
    <w:rsid w:val="00E80600"/>
    <w:rsid w:val="00E80C47"/>
    <w:rsid w:val="00E8295C"/>
    <w:rsid w:val="00E8358D"/>
    <w:rsid w:val="00E83795"/>
    <w:rsid w:val="00E838F9"/>
    <w:rsid w:val="00E8405E"/>
    <w:rsid w:val="00E84C1C"/>
    <w:rsid w:val="00E85B57"/>
    <w:rsid w:val="00E86160"/>
    <w:rsid w:val="00E87B09"/>
    <w:rsid w:val="00E90544"/>
    <w:rsid w:val="00E909E3"/>
    <w:rsid w:val="00E91592"/>
    <w:rsid w:val="00E9332B"/>
    <w:rsid w:val="00E939D0"/>
    <w:rsid w:val="00E93FD7"/>
    <w:rsid w:val="00E940E6"/>
    <w:rsid w:val="00E94F0A"/>
    <w:rsid w:val="00E9519D"/>
    <w:rsid w:val="00E955CE"/>
    <w:rsid w:val="00E96378"/>
    <w:rsid w:val="00E967BC"/>
    <w:rsid w:val="00E97505"/>
    <w:rsid w:val="00E97E05"/>
    <w:rsid w:val="00EA00B5"/>
    <w:rsid w:val="00EA0468"/>
    <w:rsid w:val="00EA06A7"/>
    <w:rsid w:val="00EA0E59"/>
    <w:rsid w:val="00EA0FEF"/>
    <w:rsid w:val="00EA2D5A"/>
    <w:rsid w:val="00EA2DA4"/>
    <w:rsid w:val="00EA3880"/>
    <w:rsid w:val="00EA395D"/>
    <w:rsid w:val="00EA3AD5"/>
    <w:rsid w:val="00EA48BD"/>
    <w:rsid w:val="00EA5323"/>
    <w:rsid w:val="00EA5730"/>
    <w:rsid w:val="00EA583C"/>
    <w:rsid w:val="00EA5BED"/>
    <w:rsid w:val="00EA5D7D"/>
    <w:rsid w:val="00EA7205"/>
    <w:rsid w:val="00EA7480"/>
    <w:rsid w:val="00EA7F01"/>
    <w:rsid w:val="00EB02BF"/>
    <w:rsid w:val="00EB0A50"/>
    <w:rsid w:val="00EB1C60"/>
    <w:rsid w:val="00EB2D95"/>
    <w:rsid w:val="00EB42A4"/>
    <w:rsid w:val="00EB43A4"/>
    <w:rsid w:val="00EB4765"/>
    <w:rsid w:val="00EB5857"/>
    <w:rsid w:val="00EB72B3"/>
    <w:rsid w:val="00EC03F6"/>
    <w:rsid w:val="00EC0656"/>
    <w:rsid w:val="00EC0CA9"/>
    <w:rsid w:val="00EC1D86"/>
    <w:rsid w:val="00EC2C3F"/>
    <w:rsid w:val="00EC3036"/>
    <w:rsid w:val="00EC3662"/>
    <w:rsid w:val="00EC4980"/>
    <w:rsid w:val="00EC52F6"/>
    <w:rsid w:val="00EC5D19"/>
    <w:rsid w:val="00EC61D0"/>
    <w:rsid w:val="00EC6F38"/>
    <w:rsid w:val="00EC7F8D"/>
    <w:rsid w:val="00EC7FBA"/>
    <w:rsid w:val="00ED0445"/>
    <w:rsid w:val="00ED0C12"/>
    <w:rsid w:val="00ED2067"/>
    <w:rsid w:val="00ED2456"/>
    <w:rsid w:val="00ED31CB"/>
    <w:rsid w:val="00ED334B"/>
    <w:rsid w:val="00ED3BE7"/>
    <w:rsid w:val="00ED4C7F"/>
    <w:rsid w:val="00ED6CFA"/>
    <w:rsid w:val="00ED7678"/>
    <w:rsid w:val="00EE0454"/>
    <w:rsid w:val="00EE19F6"/>
    <w:rsid w:val="00EE2160"/>
    <w:rsid w:val="00EE2869"/>
    <w:rsid w:val="00EE3297"/>
    <w:rsid w:val="00EE377D"/>
    <w:rsid w:val="00EE53A6"/>
    <w:rsid w:val="00EF0109"/>
    <w:rsid w:val="00EF0203"/>
    <w:rsid w:val="00EF08B2"/>
    <w:rsid w:val="00EF14FC"/>
    <w:rsid w:val="00EF193A"/>
    <w:rsid w:val="00EF266E"/>
    <w:rsid w:val="00EF2A27"/>
    <w:rsid w:val="00EF3226"/>
    <w:rsid w:val="00EF4B8D"/>
    <w:rsid w:val="00EF665B"/>
    <w:rsid w:val="00EF726F"/>
    <w:rsid w:val="00F01CEB"/>
    <w:rsid w:val="00F01FC4"/>
    <w:rsid w:val="00F02250"/>
    <w:rsid w:val="00F02D07"/>
    <w:rsid w:val="00F034F0"/>
    <w:rsid w:val="00F0363F"/>
    <w:rsid w:val="00F03838"/>
    <w:rsid w:val="00F0518E"/>
    <w:rsid w:val="00F0614D"/>
    <w:rsid w:val="00F0648D"/>
    <w:rsid w:val="00F06E08"/>
    <w:rsid w:val="00F102D5"/>
    <w:rsid w:val="00F102EE"/>
    <w:rsid w:val="00F118F4"/>
    <w:rsid w:val="00F11E13"/>
    <w:rsid w:val="00F124EE"/>
    <w:rsid w:val="00F130E9"/>
    <w:rsid w:val="00F131C5"/>
    <w:rsid w:val="00F1450B"/>
    <w:rsid w:val="00F150F7"/>
    <w:rsid w:val="00F1531E"/>
    <w:rsid w:val="00F15AAD"/>
    <w:rsid w:val="00F17454"/>
    <w:rsid w:val="00F1746B"/>
    <w:rsid w:val="00F2036F"/>
    <w:rsid w:val="00F2063F"/>
    <w:rsid w:val="00F21971"/>
    <w:rsid w:val="00F21F9F"/>
    <w:rsid w:val="00F2205E"/>
    <w:rsid w:val="00F22D46"/>
    <w:rsid w:val="00F23831"/>
    <w:rsid w:val="00F23BE7"/>
    <w:rsid w:val="00F24198"/>
    <w:rsid w:val="00F24F0A"/>
    <w:rsid w:val="00F25B86"/>
    <w:rsid w:val="00F26421"/>
    <w:rsid w:val="00F26774"/>
    <w:rsid w:val="00F267F8"/>
    <w:rsid w:val="00F278BE"/>
    <w:rsid w:val="00F27AD1"/>
    <w:rsid w:val="00F30764"/>
    <w:rsid w:val="00F309B4"/>
    <w:rsid w:val="00F31E82"/>
    <w:rsid w:val="00F33059"/>
    <w:rsid w:val="00F33785"/>
    <w:rsid w:val="00F33B96"/>
    <w:rsid w:val="00F34AFB"/>
    <w:rsid w:val="00F359C6"/>
    <w:rsid w:val="00F35EFF"/>
    <w:rsid w:val="00F36048"/>
    <w:rsid w:val="00F3639A"/>
    <w:rsid w:val="00F369D1"/>
    <w:rsid w:val="00F3708A"/>
    <w:rsid w:val="00F37BC1"/>
    <w:rsid w:val="00F40C85"/>
    <w:rsid w:val="00F41248"/>
    <w:rsid w:val="00F41B24"/>
    <w:rsid w:val="00F41B82"/>
    <w:rsid w:val="00F429E9"/>
    <w:rsid w:val="00F4347C"/>
    <w:rsid w:val="00F45025"/>
    <w:rsid w:val="00F45E31"/>
    <w:rsid w:val="00F46542"/>
    <w:rsid w:val="00F50CE1"/>
    <w:rsid w:val="00F52FA4"/>
    <w:rsid w:val="00F533DC"/>
    <w:rsid w:val="00F54279"/>
    <w:rsid w:val="00F544CB"/>
    <w:rsid w:val="00F5531F"/>
    <w:rsid w:val="00F554D8"/>
    <w:rsid w:val="00F55A84"/>
    <w:rsid w:val="00F56E18"/>
    <w:rsid w:val="00F6156C"/>
    <w:rsid w:val="00F61672"/>
    <w:rsid w:val="00F62056"/>
    <w:rsid w:val="00F62446"/>
    <w:rsid w:val="00F625CB"/>
    <w:rsid w:val="00F62A68"/>
    <w:rsid w:val="00F64DFA"/>
    <w:rsid w:val="00F64EC8"/>
    <w:rsid w:val="00F668E0"/>
    <w:rsid w:val="00F66C77"/>
    <w:rsid w:val="00F66FE9"/>
    <w:rsid w:val="00F67477"/>
    <w:rsid w:val="00F678A0"/>
    <w:rsid w:val="00F7093E"/>
    <w:rsid w:val="00F711B7"/>
    <w:rsid w:val="00F71C7A"/>
    <w:rsid w:val="00F720DB"/>
    <w:rsid w:val="00F721A7"/>
    <w:rsid w:val="00F72793"/>
    <w:rsid w:val="00F728F6"/>
    <w:rsid w:val="00F73D31"/>
    <w:rsid w:val="00F73E20"/>
    <w:rsid w:val="00F746A8"/>
    <w:rsid w:val="00F746D0"/>
    <w:rsid w:val="00F74D9B"/>
    <w:rsid w:val="00F76AD6"/>
    <w:rsid w:val="00F77F03"/>
    <w:rsid w:val="00F801D2"/>
    <w:rsid w:val="00F802A9"/>
    <w:rsid w:val="00F80D24"/>
    <w:rsid w:val="00F80DEC"/>
    <w:rsid w:val="00F80FDC"/>
    <w:rsid w:val="00F810FC"/>
    <w:rsid w:val="00F82C2A"/>
    <w:rsid w:val="00F83537"/>
    <w:rsid w:val="00F84688"/>
    <w:rsid w:val="00F84B85"/>
    <w:rsid w:val="00F8544C"/>
    <w:rsid w:val="00F86033"/>
    <w:rsid w:val="00F87FC4"/>
    <w:rsid w:val="00F9101A"/>
    <w:rsid w:val="00F922DC"/>
    <w:rsid w:val="00F9253D"/>
    <w:rsid w:val="00F92D60"/>
    <w:rsid w:val="00F93660"/>
    <w:rsid w:val="00F93CD5"/>
    <w:rsid w:val="00F93E93"/>
    <w:rsid w:val="00F94B1D"/>
    <w:rsid w:val="00F94E37"/>
    <w:rsid w:val="00F95A64"/>
    <w:rsid w:val="00F9705F"/>
    <w:rsid w:val="00F97224"/>
    <w:rsid w:val="00F97D48"/>
    <w:rsid w:val="00FA07D0"/>
    <w:rsid w:val="00FA0CDD"/>
    <w:rsid w:val="00FA2397"/>
    <w:rsid w:val="00FA23F1"/>
    <w:rsid w:val="00FA37EB"/>
    <w:rsid w:val="00FA3B4A"/>
    <w:rsid w:val="00FA483C"/>
    <w:rsid w:val="00FA4CCD"/>
    <w:rsid w:val="00FA4E6B"/>
    <w:rsid w:val="00FA5220"/>
    <w:rsid w:val="00FA5223"/>
    <w:rsid w:val="00FA5FEB"/>
    <w:rsid w:val="00FA65B1"/>
    <w:rsid w:val="00FA6C86"/>
    <w:rsid w:val="00FA74AD"/>
    <w:rsid w:val="00FA7F3B"/>
    <w:rsid w:val="00FB0517"/>
    <w:rsid w:val="00FB0C4E"/>
    <w:rsid w:val="00FB2C18"/>
    <w:rsid w:val="00FB3718"/>
    <w:rsid w:val="00FB49C6"/>
    <w:rsid w:val="00FB59B7"/>
    <w:rsid w:val="00FB5FCA"/>
    <w:rsid w:val="00FB6AA6"/>
    <w:rsid w:val="00FB6E76"/>
    <w:rsid w:val="00FB71D8"/>
    <w:rsid w:val="00FB7DB4"/>
    <w:rsid w:val="00FC09E1"/>
    <w:rsid w:val="00FC16D8"/>
    <w:rsid w:val="00FC3422"/>
    <w:rsid w:val="00FC37A7"/>
    <w:rsid w:val="00FC409D"/>
    <w:rsid w:val="00FC49A6"/>
    <w:rsid w:val="00FC506E"/>
    <w:rsid w:val="00FC7303"/>
    <w:rsid w:val="00FC7AF2"/>
    <w:rsid w:val="00FC7DD4"/>
    <w:rsid w:val="00FD0181"/>
    <w:rsid w:val="00FD0B7A"/>
    <w:rsid w:val="00FD2A77"/>
    <w:rsid w:val="00FD3402"/>
    <w:rsid w:val="00FD4396"/>
    <w:rsid w:val="00FD4E76"/>
    <w:rsid w:val="00FD5B45"/>
    <w:rsid w:val="00FD723B"/>
    <w:rsid w:val="00FE0736"/>
    <w:rsid w:val="00FE1B76"/>
    <w:rsid w:val="00FE2209"/>
    <w:rsid w:val="00FE229D"/>
    <w:rsid w:val="00FE24DD"/>
    <w:rsid w:val="00FE2A7D"/>
    <w:rsid w:val="00FE2E1F"/>
    <w:rsid w:val="00FE3458"/>
    <w:rsid w:val="00FE3884"/>
    <w:rsid w:val="00FE3DDC"/>
    <w:rsid w:val="00FE44F8"/>
    <w:rsid w:val="00FE4D59"/>
    <w:rsid w:val="00FE6031"/>
    <w:rsid w:val="00FE78BC"/>
    <w:rsid w:val="00FF03A4"/>
    <w:rsid w:val="00FF23D8"/>
    <w:rsid w:val="00FF2DFE"/>
    <w:rsid w:val="00FF372B"/>
    <w:rsid w:val="00FF3867"/>
    <w:rsid w:val="00FF4127"/>
    <w:rsid w:val="00FF412A"/>
    <w:rsid w:val="00FF45B4"/>
    <w:rsid w:val="00FF568A"/>
    <w:rsid w:val="00FF6CD0"/>
    <w:rsid w:val="00FF774A"/>
    <w:rsid w:val="00FF7D9B"/>
    <w:rsid w:val="1EBFBA08"/>
    <w:rsid w:val="1FF2DEFA"/>
    <w:rsid w:val="255F778A"/>
    <w:rsid w:val="2A11068A"/>
    <w:rsid w:val="2B7FA000"/>
    <w:rsid w:val="2E6A169F"/>
    <w:rsid w:val="2EB3393E"/>
    <w:rsid w:val="2FBB046B"/>
    <w:rsid w:val="2FBE0398"/>
    <w:rsid w:val="376DF065"/>
    <w:rsid w:val="3D47FCF2"/>
    <w:rsid w:val="48EF2578"/>
    <w:rsid w:val="4EFFF72E"/>
    <w:rsid w:val="517BEBF3"/>
    <w:rsid w:val="55F29E9A"/>
    <w:rsid w:val="5FDF5D4E"/>
    <w:rsid w:val="676F4F2F"/>
    <w:rsid w:val="6A7F6000"/>
    <w:rsid w:val="6BE75EE7"/>
    <w:rsid w:val="6DFBEB84"/>
    <w:rsid w:val="6F6FFA8A"/>
    <w:rsid w:val="76FF875B"/>
    <w:rsid w:val="779A1E63"/>
    <w:rsid w:val="78CDCCE0"/>
    <w:rsid w:val="78F75816"/>
    <w:rsid w:val="7BFE3CDE"/>
    <w:rsid w:val="7C8D73E0"/>
    <w:rsid w:val="7D874C48"/>
    <w:rsid w:val="7D8D3222"/>
    <w:rsid w:val="7EBEEE0E"/>
    <w:rsid w:val="7F7E062C"/>
    <w:rsid w:val="7FED35C8"/>
    <w:rsid w:val="7FFF08F3"/>
    <w:rsid w:val="8FFF10A2"/>
    <w:rsid w:val="9D5F6F69"/>
    <w:rsid w:val="9EFF0D30"/>
    <w:rsid w:val="9FBE3040"/>
    <w:rsid w:val="A75FF325"/>
    <w:rsid w:val="A7BFED38"/>
    <w:rsid w:val="BB7FEA29"/>
    <w:rsid w:val="BFFFFD89"/>
    <w:rsid w:val="C9DFD0B6"/>
    <w:rsid w:val="CCFEE408"/>
    <w:rsid w:val="D87E3B57"/>
    <w:rsid w:val="DD77FA27"/>
    <w:rsid w:val="DEF67402"/>
    <w:rsid w:val="DFF72004"/>
    <w:rsid w:val="E7BFF0F3"/>
    <w:rsid w:val="EFDFDE1F"/>
    <w:rsid w:val="F3FFF409"/>
    <w:rsid w:val="F4FFB9CA"/>
    <w:rsid w:val="F5FF0D77"/>
    <w:rsid w:val="F6BFE1A3"/>
    <w:rsid w:val="F6FF9AF7"/>
    <w:rsid w:val="F7FB8283"/>
    <w:rsid w:val="F8CEF525"/>
    <w:rsid w:val="FB7B15F5"/>
    <w:rsid w:val="FBD5D332"/>
    <w:rsid w:val="FBFDDFB5"/>
    <w:rsid w:val="FFD332B6"/>
    <w:rsid w:val="FFEF0F65"/>
    <w:rsid w:val="FFF52911"/>
    <w:rsid w:val="FFFA6A69"/>
    <w:rsid w:val="FFFD8482"/>
    <w:rsid w:val="FFFDE7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宋体" w:hAnsi="宋体" w:eastAsia="宋体" w:cs="宋体"/>
      <w:kern w:val="0"/>
      <w:sz w:val="32"/>
      <w:szCs w:val="32"/>
    </w:rPr>
  </w:style>
  <w:style w:type="paragraph" w:styleId="3">
    <w:name w:val="Date"/>
    <w:basedOn w:val="1"/>
    <w:next w:val="1"/>
    <w:link w:val="12"/>
    <w:qFormat/>
    <w:uiPriority w:val="0"/>
    <w:pPr>
      <w:ind w:left="100" w:leftChars="2500"/>
    </w:pPr>
    <w:rPr>
      <w:rFonts w:ascii="Times New Roman" w:hAnsi="Times New Roman" w:eastAsia="仿宋_GB2312"/>
      <w:kern w:val="0"/>
      <w:sz w:val="32"/>
      <w:szCs w:val="32"/>
    </w:rPr>
  </w:style>
  <w:style w:type="paragraph" w:styleId="4">
    <w:name w:val="Balloon Text"/>
    <w:basedOn w:val="1"/>
    <w:link w:val="16"/>
    <w:qFormat/>
    <w:uiPriority w:val="0"/>
    <w:rPr>
      <w:rFonts w:ascii="Times New Roman" w:hAnsi="Times New Roman" w:eastAsia="仿宋_GB2312" w:cs="Times New Roman"/>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1">
    <w:name w:val="page number"/>
    <w:basedOn w:val="10"/>
    <w:qFormat/>
    <w:uiPriority w:val="0"/>
    <w:rPr>
      <w:rFonts w:ascii="Calibri" w:hAnsi="Calibri" w:eastAsia="宋体" w:cs="Times New Roman"/>
    </w:rPr>
  </w:style>
  <w:style w:type="character" w:customStyle="1" w:styleId="12">
    <w:name w:val="日期 Char"/>
    <w:link w:val="3"/>
    <w:semiHidden/>
    <w:qFormat/>
    <w:uiPriority w:val="0"/>
    <w:rPr>
      <w:rFonts w:ascii="Calibri" w:hAnsi="Calibri" w:eastAsia="宋体" w:cs="Times New Roman"/>
      <w:kern w:val="0"/>
    </w:rPr>
  </w:style>
  <w:style w:type="character" w:customStyle="1" w:styleId="13">
    <w:name w:val="页脚 Char"/>
    <w:link w:val="5"/>
    <w:qFormat/>
    <w:uiPriority w:val="99"/>
    <w:rPr>
      <w:sz w:val="18"/>
      <w:szCs w:val="18"/>
    </w:rPr>
  </w:style>
  <w:style w:type="character" w:customStyle="1" w:styleId="14">
    <w:name w:val="页眉 Char"/>
    <w:link w:val="6"/>
    <w:semiHidden/>
    <w:qFormat/>
    <w:uiPriority w:val="99"/>
    <w:rPr>
      <w:sz w:val="18"/>
      <w:szCs w:val="18"/>
    </w:rPr>
  </w:style>
  <w:style w:type="character" w:customStyle="1" w:styleId="15">
    <w:name w:val="日期 Char1"/>
    <w:semiHidden/>
    <w:qFormat/>
    <w:uiPriority w:val="99"/>
    <w:rPr>
      <w:rFonts w:ascii="Times New Roman" w:hAnsi="Times New Roman" w:eastAsia="仿宋_GB2312" w:cs="Times New Roman"/>
      <w:sz w:val="32"/>
      <w:szCs w:val="32"/>
    </w:rPr>
  </w:style>
  <w:style w:type="character" w:customStyle="1" w:styleId="16">
    <w:name w:val="批注框文本 Char"/>
    <w:link w:val="4"/>
    <w:semiHidden/>
    <w:qFormat/>
    <w:uiPriority w:val="99"/>
    <w:rPr>
      <w:rFonts w:ascii="Calibri" w:hAnsi="Calibri" w:eastAsia="宋体" w:cs="Times New Roman"/>
      <w:sz w:val="18"/>
      <w:szCs w:val="18"/>
    </w:rPr>
  </w:style>
  <w:style w:type="character" w:customStyle="1" w:styleId="17">
    <w:name w:val="页脚 字符"/>
    <w:basedOn w:val="10"/>
    <w:qFormat/>
    <w:uiPriority w:val="99"/>
    <w:rPr>
      <w:rFonts w:ascii="Calibri" w:hAnsi="Calibri" w:eastAsia="宋体" w:cs="Times New Roman"/>
    </w:rPr>
  </w:style>
  <w:style w:type="paragraph" w:styleId="18">
    <w:name w:val="List Paragraph"/>
    <w:basedOn w:val="1"/>
    <w:qFormat/>
    <w:uiPriority w:val="34"/>
    <w:pPr>
      <w:ind w:firstLine="420" w:firstLineChars="200"/>
    </w:pPr>
    <w:rPr>
      <w:rFonts w:asciiTheme="minorHAnsi" w:hAnsiTheme="minorHAnsi" w:eastAsiaTheme="minorEastAsia" w:cstheme="minorBidi"/>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612</Words>
  <Characters>633</Characters>
  <Lines>4</Lines>
  <Paragraphs>1</Paragraphs>
  <TotalTime>26</TotalTime>
  <ScaleCrop>false</ScaleCrop>
  <LinksUpToDate>false</LinksUpToDate>
  <CharactersWithSpaces>633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2024-08-28T16:14:00Z</dcterms:created>
  <dc:creator>admin</dc:creator>
  <cp:lastModifiedBy>Z</cp:lastModifiedBy>
  <cp:lastPrinted>2024-10-10T14:59:00Z</cp:lastPrinted>
  <dcterms:modified xsi:type="dcterms:W3CDTF">2025-04-16T07:38:19Z</dcterms:modified>
  <dc:title>转发省药监局关于组织开展2023年“江苏省医疗器械安全宣传周”活动的通知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E8ACD7B6EE2046328773D751980E4932_13</vt:lpwstr>
  </property>
  <property fmtid="{D5CDD505-2E9C-101B-9397-08002B2CF9AE}" pid="4" name="KSOTemplateDocerSaveRecord">
    <vt:lpwstr>eyJoZGlkIjoiZjVmMGJjMWFlZmM1NWM2MTIyNDE4ZmEyZmFmNzU5OTYiLCJ1c2VySWQiOiIyNzIyNzgwMjkifQ==</vt:lpwstr>
  </property>
  <property fmtid="{D5CDD505-2E9C-101B-9397-08002B2CF9AE}" pid="5" name="Content">
    <vt:lpwstr>关于印发《2025年度苏州市“双随机、一公开”监管计划》的通知市各相关单位，各市、区市场监督管理局：为科学规范开展“双随机、一公开”监管，进一步减轻企业负担、优化营商环境，现将《2025年度苏州市“双随机、一公开”监管计划》印发给你们，请认真贯彻落实。具体要求如下：一、严格落实年度计划，科学实施抽查检查。各地各部门应当坚持公开、公正原则，通过江苏省市场监管信息平台科学组织实施2025年度双随机监管计划。今年，大幅扩展部门联合检查领域，对涉及监管领域多、检查频次高的行业领域，以跨部门联合检查为原则、部门单独检查为例外，健全完善市场监管领域跨部门联合监管机制。据统计，苏州市本级共制定142个任务、预计检查对象11053个，其中单一任务57个、预计检查对象2018个，部门联合任务85个、预计检查对象9050个，部门联合任务数和检查数量占比分别为59.86%、81.88%，部门联合检查数量占比较去年提高14.4%，不断提升监管效能，形成监管合力。二、加强任务统筹整合，最大限度减少涉企检查。各地各部门要运用企业信用风险分级分类结果，大力推进精准检查，防止重复检查、多头检查。根据江苏省市场监管信息平台“汇总取重”功能，对于重复抽到检查对象应合并检查任务，开展部门联合监管，最大程度压减检查频次。各相关单位于1月底前抽取下发年度检查对象名单。各地在接受上级下发的检查任务和检查对象名单后，加强双随机检查、重点检查、专项检查等各类行政检查任务的统筹，结合地方政府“综合查一次”等改革工作，于2月20日前确定年度检查对象名单，于3月10日前制定完成本单位 2025 年度检查任务安排，按月分批次明确检查时间。除法律、法规、规章另有规定外，各地各部门要建立对信用风险低的企业“无事不扰”原则，在同一年度内对信用风险低的同一经营主体，无特殊情形不再重复检查。要根据监管实际需要，科学运用现场检查、书面检查、网络检查以及委托专业机构核查等多种方式组织开展双随机检查，能采用非现场检查方式的就不采用现场检查方式，尽可能减少对企业生产经营活动的干扰。三、注重提升监管实效，做好监管闭环管理。各地各部门要把发现和解决问题作为“双随机、一公开”监管的出发点和落脚点，坚决杜绝形式化检查、表面化检查。要加强检查人员业务能力建设，着力提升专业化、穿透式监管能力，提升精准有效发现问题的能力。各地各部门应于2025年11月20日前完成年度双随机检查任务并录入检查结果。除依法依规不适合公开的情形外，检查结果等信息应通过国家企业信用信息公示系统对外公开，接受社会监督。对检查发现的问题，要按照“谁管辖、谁负责”的原则做好后续监管衔接，防止监管脱节。对问题整改、案件查处等情况，要进行闭环管理，加强分析研判。各地各部门于11月30日前报送年度工作总结。联系人：市市场监管局信用处陈吉，电话69821020，邮箱：xyjdglc@scjg.suzhou.gov.cn。附件：1.市各有关部门和单位名单2.2025年度苏州市市级双随机监管计划汇总表3.2025年度苏州市“双随机、一公开”监管计划苏州市市场监督管理局2025年1月22日（此件依申请公开）_x000C_附件1市各有关部门和单位名单市委金融委员会办公室（苏州市地方金融管理局）、市发展改革委、市教育局、市科学技术局、市工业和信息化局、市民族宗教事务局、市公安局、市民政局、市司法局、市财政局、市人力资源和社会保障局、市自然资源和规划局、市生态环境局、市住房城乡建设局、市园林和绿化管理局、市城市管理局、市交通运输局、市水务局、市农业农村局、市商务局、市文化广电和旅游局、市卫生健康委、市应急局、市体育局、市统计局、市医疗保障局、市国防动员办公室、市互联网信息办公室、市新闻出版局（市版权局）、市税务局、苏州海关、市烟草局、市气象局、市邮政管理局、中国人民银行苏州市分行、国家金融监督管理总局苏州监管分局、市消防救援支队_x000C_附件22025年度苏州市市级双随机监管计划汇总表_x0007__x0007_序号_x0007_单  位_x0007_检查总数_x0007_单部门双随机_x0007_部门联合双随机_x0007__x0007__x0007__x0007__x0007_任务数_x0007_检查数_x0007_任务数_x0007_检查数_x0007_参与任务数_x0007_参与检查数_x0007__x0007_1_x0007_市委金融委员会办公室_x0007_130_x0007_0_x0007_0_x0007_3_x0007_130_x0007_0_x0007_0_x0007__x0007_2_x0007_苏州市发改委_x0007_87_x0007_0_x0007_0_x0007_3_x0007_12_x0007_1_x0007_75_x0007__x0007_3_x0007_苏州市教育局_x0007_225_x0007_0_x0007_0_x0007_1_x0007_25_x0007_1_x0007_200_x0007__x0007_4_x0007_苏州市科学技术局_x0007_50_x0007_0_x0007_0_x0007_1_x0007_50_x0007_0_x0007_0_x0007__x0007_5_x0007_苏州市工业和信息化局_x0007_97_x0007_3_x0007_50_x0007_4_x0007_27_x0007_1_x0007_20_x0007__x0007_6_x0007_苏州市民族宗教事务局_x0007_3_x0007_0_x0007_0_x0007_1_x0007_3_x0007_0_x0007_0_x0007__x0007_7_x0007_苏州市公安局_x0007_819_x0007_0_x0007_0_x0007_5_x0007_430_x0007_14_x0007_389_x0007__x0007_8_x0007_苏州市民政局_x0007_210_x0007_1_x0007_60_x0007_1_x0007_150_x0007_0_x0007_0_x0007__x0007_9_x0007_苏州市司法局_x0007_34_x0007_1_x0007_18_x0007_2_x0007_16_x0007_0_x0007_0_x0007__x0007_10_x0007_苏州市财政局_x0007_74_x0007_0_x0007_0_x0007_1_x0007_74_x0007_0_x0007_0_x0007__x0007_11_x0007_苏州市人社局_x0007_935_x0007_0_x0007_0_x0007_5_x0007_935_x0007_0_x0007_0_x0007__x0007_12_x0007_苏州市自然资源和规划局_x0007_2_x0007_0_x0007_0_x0007_1_x0007_2_x0007_0_x0007_0_x0007__x0007_13_x0007_苏州市生态环境局_x0007_658_x0007_3_x0007_400_x0007_2_x0007_23_x0007_9_x0007_233_x0007__x0007_14_x0007_苏州市住建局_x0007_296_x0007_0_x0007_0_x0007_1_x0007_20_x0007_4_x0007_276_x0007__x0007_15_x0007_苏州市园林和绿化管理局_x0007_8_x0007_6_x0007_8_x0007_0_x0007_0_x0007_0_x0007_0_x0007__x0007_16_x0007_苏州市城市管理局_x0007_2661_x0007_0_x0007_0_x0007_0_x0007_0_x0007_5_x0007_2661_x0007__x0007_17_x0007_苏州市交通运输局_x0007_167_x0007_10_x0007_24_x0007_5_x0007_142_x0007_1_x0007_1_x0007__x0007_18_x0007_苏州市水务局_x0007_132_x0007_1_x0007_10_x0007_1_x0007_50_x0007_2_x0007_72_x0007__x0007_19_x0007_苏州市农业农村局_x0007_259_x0007_5_x0007_81_x0007_11_x0007_174_x0007_1_x0007_4_x0007__x0007_20_x0007_苏州市商务局_x0007_99_x0007_2_x0007_6_x0007_2_x0007_70_x0007_2_x0007_23_x0007__x0007_21_x0007_苏州市文化广电和旅游局_x0007_830_x0007_0_x0007_0_x0007_8_x0007_358_x0007_5_x0007_472_x0007__x0007_22_x0007_苏州市卫生健康委员会_x0007_408_x0007_1_x0007_4_x0007_3_x0007_14_x0007_4_x0007_390_x0007__x0007_23_x0007_苏州市应急管理局_x0007_217_x0007_0_x0007_0_x0007_2_x0007_16_x0007_4_x0007_201_x0007__x0007_24_x0007_苏州市市场监督管理局_x0007_8707_x0007_9_x0007_970_x0007_11_x0007_5687_x0007_44_x0007_2050_x0007__x0007_25_x0007_苏州市体育局_x0007_168_x0007_5_x0007_54_x0007_2_x0007_114_x0007_0_x0007_0_x0007__x0007_26_x0007_苏州市统计局_x0007_252_x0007_2_x0007_202_x0007_0_x0007_0_x0007_1_x0007_50_x0007__x0007_27_x0007_苏州市医疗保障局_x0007_296_x0007_1_x0007_94_x0007_0_x0007_0_x0007_2_x0007_202_x0007__x0007_28_x0007_苏州市国防动员办公室_x0007_26_x0007_4_x0007_23_x0007_1_x0007_3_x0007_0_x0007_0_x0007__x0007_29_x0007_苏州市互联网信息办公室_x0007_7_x0007_1_x0007_7_x0007_0_x0007_0_x0007_0_x0007_0_x0007__x0007_30_x0007_苏州市新闻出版局_x0007_505_x0007_0_x0007_0_x0007_5_x0007_480_x0007_1_x0007_25_x0007__x0007_31_x0007_苏州市税务局_x0007_1555_x0007_1_x0007_5_x0007_1_x0007_5_x0007_2_x0007_1545_x0007__x0007_32_x0007_苏州海关_x0007_3_x0007_0_x0007_0_x0007_0_x0007_0_x0007_1_x0007_3_x0007__x0007_33_x0007_苏州市烟草局_x0007_1210_x0007_0_x0007_0_x0007_0_x0007_0_x0007_3_x0007_1210_x0007__x0007_34_x0007_苏州市气象局_x0007_42_x0007_1_x0007_2_x0007_1_x0007_30_x0007_1_x0007_10_x0007__x0007_35_x0007_苏州市邮政管理局_x0007_10_x0007_0_x0007_0_x0007_1_x0007_10_x0007_0_x0007_0_x0007__x0007_36_x0007_中国人民银行苏州市中心支行_x0007_0_x0007_0_x0007_0_x0007_0_x0007_0_x0007_0_x0007_0_x0007__x0007_37_x0007_国家金融监督管理总局苏州监管分局_x0007_0_x0007_0_x0007_0_x0007_0_x0007_0_x0007_0_x0007_0_x0007__x0007_38_x0007_苏州市消防救援支队_x0007_635_x0007_0_x0007_0_x0007_0_x0007_0_x0007_8_x0007_635_x0007__x0007_总    数_x0007_11053_x0007_57_x0007_2018_x0007_85_x0007_9050_x0007_-_x0007_-_x0007__x0007__x000C_附件32025年度苏州市“双随机、一公开”监管计划（市 级 制 定）_x000C_    一、市工信局序号_x0007_任务名称_x0007_检查事项_x0007_检查对象_x0007_检查方式_x0007_抽取比例_x0007_抽取数量_x0007_检查频次_x0007_检查层级_x0007_责任处室_x0007__x0007_1_x0007_2025年度苏州市用能单位使用能源双随机检查任务_x0007_对国家明令淘汰的用能设备或生产工艺使用情况的行政检查、对生产单位的单位产品能耗是否超过限额标准的行政检查、对单位是否无偿向本单位职工提供能源或对能源费实行包费制的行政检查、对重点用能单位能源利用状况的内容编制及报送情况的行政检查、对重点用能单位能源管理岗位的设立情况，能源管理负责人的配备情况的行政检查_x0007_用能单位重点用能单位_x0007_现场检查_x0007_--_x0007_31_x0007_1次/年_x0007_市县_x0007_市节能监察中心_x0007__x0007_2_x0007_2025年度苏州市墙体材料生产情况双随机检查任务_x0007_对墙体材料生产情况的行政检查_x0007_墙体材料生产企业_x0007_现场检查_x0007_18%_x0007_16_x0007_1次/年_x0007_市县_x0007_市节能监察中心_x0007__x0007_3_x0007_2025年度苏州市生产、销售粘土砖行为双随机检查任务_x0007_对生产、销售粘土砖行为的行政检查_x0007_烧结类墙体材料生产企业_x0007_现场检查_x0007_40%_x0007_3_x0007_1次/年_x0007_市县_x0007_市节能监察中心_x0007__x0007_二、市民政局序号_x0007_任务名称_x0007_检查事项_x0007_检查对象_x0007_检查方式_x0007_抽取比例_x0007_抽取数量_x0007_检查频次_x0007_检查层级_x0007_责任处室_x0007__x0007_1_x0007_2025年度苏州市社会组织双随机检查任务_x0007_对年度报告、信息公开、财务状况、业务活动等情况的行政检查_x0007_市属社会组织（非慈善组织）_x0007_现场检查、书面检查、网络检查、第三方审计_x0007_4%_x0007_60_x0007_1_x0007_市级_x0007_社会组织管理局（社会组织执法监察局）_x0007__x0007_三、市司法局序号_x0007_任务名称_x0007_检查事项_x0007_检查对象_x0007_检查方式_x0007_抽取比例_x0007_抽取数量_x0007_检查频次_x0007_检查层级_x0007_责任处室_x0007__x0007_1_x0007_2025年度苏州市对基层法律服务所的双随机检查任务_x0007_基层法律服务工作者、基层法律服务所执业规范化情况_x0007_辖区内所管辖的基层法律服务工作者、基层法律服务所_x0007_现场检查_x0007_22%_x0007_18_x0007_1次/年_x0007_县级_x0007_人民参与和促进法制处_x0007__x0007_四、市生态环境局序号_x0007_任务名称_x0007_检查事项_x0007_检查对象_x0007_检查方式_x0007_抽取比例_x0007_抽取数量_x0007_检查频次_x0007_检查层级_x0007_责任处室_x0007__x0007_1_x0007_2025年度苏州市重点排污单位双随机检查任务_x0007_废水、大气、固废污染防治措施、环评制度落实情况、环境应急管理制度落实情况的检查_x0007_重点排污单位_x0007_现场检查、网络检查_x0007_本行政区25%的重点排污单位_x0007_60家/每季度_x0007_1次/年_x0007_市级_x0007_生态环境综合行政执法局_x0007__x0007_2_x0007_2025年度苏州市一般排污单位双随机检查任务_x0007_废水、大气、固废污染防治措施、环评制度落实情况、环境应急管理制度落实情况的检查_x0007_一般排污单位_x0007_现场检查、网络检查_x0007_按1:1的比例(在编在岗的环境执法人员数量:被抽查单位数量)_x0007_20家/季度_x0007_1次/年_x0007_市级_x0007_生态环境综合行政执法局_x0007__x0007_3_x0007_2025年度苏州市特殊监管单位双随机检查任务_x0007_废水、大气、固废污染防治措施、环评制度落实情况、环境应急管理制度落实情况的检查_x0007_特殊监管单位_x0007_现场检查、网络检查_x0007_10%_x0007_5家/季度_x0007_1次/年_x0007_市级_x0007_生态环境综合行政执法局_x0007__x0007_五、市园林和绿化管理局序号_x0007_任务名称_x0007_检查事项_x0007_检查对象_x0007_检查方式_x0007_抽取比例_x0007_抽取数量_x0007_检查频次_x0007_检查层级_x0007_责任处室_x0007__x0007_1_x0007_2025年度苏州市建设项目使用林地情况双随机检查任务_x0007_对森林资源的行政检查_x0007_使用林地单位_x0007_现场检查、网格检查_x0007_不低于3%_x0007_1_x0007_1次/年_x0007_市县_x0007_市林业站_x0007__x0007_2_x0007_2025年度苏州市林木采伐双随机检查任务_x0007_对森林资源的行政检查_x0007_采伐单位_x0007_现场检查、网格检查_x0007_不低于3%_x0007_1_x0007_1次/年_x0007_市县_x0007_市林业站_x0007__x0007_3_x0007_2025年度苏州市林草种子生产经营许可双随机检查任务_x0007_对林草种子生产经营许可的行政检查_x0007_我局核发《种子生产经营许可证》的企业_x0007_现场检查_x0007_不低于5%_x0007_1_x0007_1次/年_x0007_市级_x0007_市林业站_x0007__x0007_4_x0007_2025年度苏州市陆生野生动物出售购买利用情况双随机检查任务_x0007_对出售购买利用情况的行政检查_x0007_2024年度取得国家重点保护陆生野生动物出售购买利用行政许可的单位_x0007_现场检查_x0007_不低于3%_x0007_2_x0007_1次/年_x0007_市级_x0007_市林业站_x0007__x0007_5_x0007_2025年林业植物检疫双随机检查任务_x0007_对林业植物及其产品跨县区调运的行政检查_x0007_行政许可相对人_x0007_现场检查_x0007_不低于10%_x0007_1_x0007_1次/年_x0007_市县_x0007_市林业站_x0007__x0007_6_x0007_2025年度湿地公园建设情况双随机检查任务_x0007_对省级以上湿地公园的行政检查_x0007_湿地公园管理单位_x0007_现场检查_x0007_不低于10%_x0007_2_x0007_1次/年_x0007_市县_x0007_市湿地保护管理站_x0007__x0007_六、市交通运输局序号_x0007_任务名称_x0007_检查事项_x0007_检查对象_x0007_检查方式_x0007_抽取比例_x0007_抽取数量_x0007_检查频次_x0007_检查层级_x0007_责任处室_x0007__x0007_1_x0007_2025年度苏州市城市公共汽车经营者检查任务_x0007_对城市公共汽车客运经营的行政检查_x0007_从事公共汽车客运经营者_x0007_现场检查书面检查_x0007_25%_x0007_2_x0007_1次/年_x0007_市级_x0007_轨道运营监管大队_x0007__x0007_2_x0007_2025年度苏州市道路普通货物运输经营者检查任务_x0007_对道路普通货物运输经营的行政检查_x0007_道路运输企业分类分级安全监管评价为C级、D级的普货企业_x0007_现场检查_x0007_3%_x0007_8_x0007_1次/年_x0007_市级_x0007_货运监管大队_x0007__x0007_3_x0007_2025年度苏州市客运站经营者检查任务_x0007_对道路客运站经营的行政检查_x0007_从事道路运输（场）站经营者_x0007_现场检查书面检查_x0007_100%_x0007_1_x0007_1次/年_x0007_市级_x0007_客运监管大队_x0007__x0007_4_x0007_2025年度苏州市巡游出租汽车客运经营者检查任务_x0007_对巡游出租汽车经营的行政检查_x0007_巡游出租汽车客运经营者_x0007_现场检查书面检查_x0007_40%_x0007_3_x0007_1次/年_x0007_市级_x0007_客运监管大队_x0007__x0007_5_x0007_2025年度苏州市机动车驾驶员培训机构检查任务_x0007_对普通机动车驾驶员培训经营的行政检查_x0007_普通机动车驾驶员培训经营者_x0007_现场检查书面检查_x0007_20%_x0007_3_x0007_1次/年_x0007_市级_x0007_运输辅助业执法大队_x0007__x0007_6_x0007_2025年度苏州市道路运输相关业务经营者检查任务_x0007_对国际道路运输经营资质的行政检查_x0007_国际道路运输经营者_x0007_现场检查书面检查_x0007_20%_x0007_1_x0007_1次/年_x0007_市级_x0007_货运监管大队_x0007__x0007_7_x0007_2025年度苏州市水路运输经营者检查任务_x0007_对水路运输经营的行政检查_x0007_水路运输经营者_x0007_现场检查书面检查_x0007_10%_x0007_2_x0007_1次/年_x0007_市级_x0007_港航监督科_x0007__x0007_8_x0007_2025年度苏州市船员培训机构检查任务_x0007_对船员培训机构经营的行政检查_x0007_船员培训机构经营者_x0007_现场检查_x0007_100%_x0007_1_x0007_1次/年_x0007_市级_x0007_船检船务执法大队_x0007__x0007_9_x0007_2025年度苏州市交通工程项目建设程序和招投标活动检查任务_x0007_对公路水运工程项目招投标活动的检查_x0007_公路水运工程招投标项目_x0007_现场检查书面检查_x0007_/_x0007_1_x0007_1次/年_x0007_市级_x0007_机动执法大队_x0007__x0007_10_x0007_2025年度苏州市交通工程从业单位检查任务_x0007_对公路水运工程监理企业资质及从业行为的行政检查_x0007_在建公路水运工程现场监理机构_x0007_现场检查书面检查_x0007_/_x0007_ 2_x0007_1次/年_x0007_市级_x0007_机动执法大队_x0007__x0007_七、市水务局序号_x0007_任务名称_x0007_检查事项_x0007_检查对象_x0007_检查方式_x0007_抽取比例_x0007_抽取数量_x0007_检查频次_x0007_检查层级_x0007_责任处室_x0007__x0007_1_x0007_2025年度苏州市涉河建设项目双随机检查任务_x0007_在建涉河建设项目_x0007_涉河项目建设单位_x0007_现场检查_x0007_10%_x0007_10_x0007_1次/年_x0007_市级_x0007_市河道管理处_x0007__x0007_八、市农业农村局序号_x0007_任务名称_x0007_检查事项_x0007_检查对象_x0007_检查方式_x0007_抽取比例_x0007_抽取数量_x0007_检查频次_x0007_检查层级_x0007_责任处室_x0007__x0007_1_x0007_2025年度苏州市动物及动物产品检疫合格证双随机检查任务_x0007_对动物及动物产品检疫合格证的行政检查_x0007_动物养殖、屠宰单位_x0007_现场检查_x0007_50%_x0007_25_x0007_1次/年_x0007_市县_x0007_农业综合行政执法支队、综合四大队_x0007__x0007_2_x0007_2025年度苏州市动物防疫条件合格证双随机检查任务_x0007_对动物防疫条件合格证的行政检查_x0007_持有动物防疫条件合格证的单位_x0007_现场检查_x0007_5%_x0007_暂定3(根据省厅抽取后动态调整)_x0007_1次/年_x0007_市县_x0007_农业综合行政执法支队、综合四大队_x0007__x0007_3_x0007_2025年度苏州市跨省引进乳用、种用动物双随机检查任务_x0007_对跨省引进乳用、种用动物的行政检查_x0007_跨省引进乳用、种用动物的单位_x0007_现场检查_x0007_30%_x0007_4_x0007_1次/年_x0007_市县_x0007_农业综合行政执法支队、综合四大队_x0007__x0007_4_x0007_2025年度苏州市动物病原微生物实验室生物安全双随机检查任务_x0007_对动物病原微生物实验室生物安全的行政检查_x0007_动物病原微生物实验室_x0007_现场检查_x0007_30%_x0007_8_x0007_1次/年_x0007_市县_x0007_农业综合行政执法支队、综合四大队_x0007__x0007_5_x0007_2025年度苏州市农产品质量安全双随机检查任务_x0007_对农产品质量安全的行政检查_x0007_农产品生产企业、农民专业合作社_x0007_现场检查_x0007_3%_x0007_暂定41(根据省厅抽取后动态调整)_x0007_1次/年_x0007_市级_x0007_农业综合行政执法支队、综合五大队_x0007__x0007_九、市商务局序号_x0007_任务名称_x0007_检查事项_x0007_检查对象_x0007_检查方式_x0007_抽取比例_x0007_抽取数量_x0007_检查频次_x0007_检查层级_x0007_责任处室_x0007__x0007_1_x0007_2025年度苏州市报废机动车回收的监管_x0007_报废机动车回收拆解活动_x0007_报废机动车回收资质企业_x0007_现场检查_x0007_50%_x0007_3_x0007_1次/年_x0007_县级市（区）_x0007_市场体系建设处_x0007__x0007_2_x0007_2025年度苏州市对外劳务合作企业合规经营，防风险，保安全情况检查_x0007_对外劳务合作企业落实合规经营，防范化解境外风险、落实安全主体责任情况_x0007_取得对外劳务合作经营资格的企业_x0007_现场检查_x0007_30%_x0007_3_x0007_1次/年_x0007_市级_x0007_外经处_x0007__x0007_十、市卫生健康委序号_x0007_任务名称_x0007_检查事项_x0007_检查对象_x0007_检查方式_x0007_抽取比例_x0007_抽取数量_x0007_检查频次_x0007_检查层级_x0007_责任处室_x0007__x0007_1_x0007_2025年度苏州市精神卫生医疗机构双随机检查任务_x0007_对精神卫生工作的行政检查_x0007_精神卫生机构_x0007_现场检查_x0007_50%_x0007_4_x0007_1次/年_x0007_市县_x0007_综合监督处_x0007__x0007_十一、市市场监管局序号_x0007_任务名称_x0007_检查事项_x0007_检查对象_x0007_检查方式_x0007_抽取比例_x0007_抽取数量_x0007_检查频次_x0007_检查层级_x0007_责任处室_x0007__x0007_1_x0007_2025年工业产品生产许可核发告知承诺检查_x0007_工业产品生产许可企业例行检查_x0007_工业产品生产申请发证的企业_x0007_现场检查_x0007_新发证100%_x0007_申请新发证的全部企业_x0007_1次/年_x0007_市县_x0007_行政审批处_x0007__x0007_2_x0007_2025年苏州市新增型式批准监督检查_x0007_型式批准监督检查_x0007_通过型式批准的计量器具制造单位_x0007_现场检查、抽样检测_x0007_不低于5%_x0007_2_x0007_1次/年_x0007_市级_x0007_计量处_x0007__x0007_3_x0007_2025年法定计量检定机构专项监督检查_x0007_法定计量检定机构专项监督检查_x0007_法定计量检定机构_x0007_现场检查_x0007_15%_x0007_1_x0007_1次/年_x0007_市级_x0007_计量处_x0007__x0007_4_x0007_2025年苏州市企业标准监督检查_x0007_自我声明公开的企业标准_x0007_在企业标准公共服务平台上公开企业标准的苏州企业_x0007_网络检查_x0007_7%_x0007_498_x0007_1次/年_x0007_市县_x0007_标准化管理处_x0007__x0007_5_x0007_2025年苏州市团体标准监督检查_x0007_团体标准_x0007_苏州团体在团体标准公共服务平台上公开的团体标准_x0007_网络检查_x0007_7%_x0007_16_x0007_1次/年_x0007_市县_x0007_标准化管理处_x0007__x0007_6_x0007_2025年“苏州制造”认证获证组织监督检查_x0007_自愿性认证活动及结果合规性、有效性的检查_x0007_“苏州制造”认证获证组织_x0007_现场检查_x0007_7%_x0007_10_x0007_1次/年_x0007_市级_x0007_认证处_x0007__x0007_7_x0007_2025年苏州市CCC免办便捷通道企业监督检查_x0007_CCC免办便捷通道企业监督检查_x0007_CCC免办便捷通道企业_x0007_现场检查_x0007_100%_x0007_2_x0007_1次/年_x0007_市级_x0007_认证处_x0007__x0007_8_x0007_2025年苏州市CCC免办便捷通道企业监督检查（园区）_x0007_CCC免办便捷通道企业监督检查_x0007_CCC免办便捷通道企业（园区）_x0007_现场检查_x0007_100%_x0007_3_x0007_1次/年_x0007_市县_x0007_认证处_x0007__x0007_9_x0007_2025年度苏州市药品零售企业双随机检查任务_x0007_对药品零售企业的行政检查_x0007_零售药店（含连锁门店）_x0007_现场检查_x0007_7%_x0007_440_x0007_1次/年_x0007_市县_x0007_药化处_x0007__x0007_十二、市体育局序号_x0007_任务名称_x0007_检查事项_x0007_检查对象_x0007_检查方式_x0007_抽取比例_x0007_抽取数量_x0007_检查频次_x0007_检查层级_x0007_责任处室_x0007__x0007_1_x0007_2025年度苏州市体育彩票代销者销售行为双随机检查任务_x0007_根据《彩票管理条例》第十七、十八、四十一条，《彩票管理条例实施细则》第七、二十六、四十四条等条款，对体育彩票代销者销售行为是否合规的行政检查_x0007_具有全部体育彩票游戏销售权限的实体店_x0007_现场检查_x0007_－_x0007_20_x0007_1次/年_x0007_市县（市级抽取）_x0007_市体育彩票管理中心_x0007__x0007_2_x0007_2025年度苏州市体育类社会团体双随机检查任务_x0007_对体育社会团体业务开展情况的行政检查_x0007_体育类社会团体_x0007_现场检查、网络检查_x0007_－_x0007_13_x0007_1次/年_x0007_市县（市级抽取）_x0007_市体育总会秘书处_x0007__x0007_3_x0007_2025年度苏州市违法设立健身气功站点双随机检查任务_x0007_对健身气功站点的行政检查_x0007_健身气功站点_x0007_现场检查、书面检查_x0007_－_x0007_5_x0007_1次/年_x0007_市县（市级抽取）_x0007_市体育总会秘书处_x0007__x0007_4_x0007_2025年度体育类民办非企业单位双随机检查任务_x0007_对体育类民办非企业单位设立、按章程开展活动、年检等情况的行政检查_x0007_体育类民办非企业_x0007_书面检查_x0007_－_x0007_8_x0007_1次/年_x0007_市县（市级抽取）_x0007_市体育总会秘书处_x0007__x0007_5_x0007_2025年度公共体育设施单位双随机检查任务_x0007_对享受低免补贴的公共体育设施单位是否按规定最低时限对公众开放的行政检查_x0007_公共体育设施单位_x0007_现场检查、网络检查_x0007_－_x0007_以省局下发任务为准_x0007_1次/年_x0007_市县（省级抽取，市级检查）_x0007_群体处_x0007__x0007__x0007__x0007_对公共体育设施单位是否公示其服务项目、开放时间等事项的行政检查；对公共体育设施单位是否在醒目位置标明设施的使用方法及注意事项的行政检查；对公共体育设施单位是否制定安全管理制度的行政检查；对公共体育设施单位是否开展与公共体育设施功能、用途不相适应的服务活动的行政检查；对临时占用公共体育设施是否履行行政许可手续的行政检查_x0007__x0007_现场检查_x0007_－_x0007_8_x0007_1次/年_x0007_市县（市级抽取）_x0007_群体处_x0007__x0007_十三、市统计局序号_x0007_任务名称_x0007_检查事项_x0007_检查对象_x0007_检查方式_x0007_抽取比例_x0007_抽取数量_x0007_检查频次_x0007_检查层级_x0007_责任处室_x0007__x0007_1_x0007_2025年度苏州市统计资料双随机检查任务_x0007_对统计资料真实性和完整性的行政检查_x0007_国家机关、企业事业单位和其他组织等统计调查对象_x0007_现场检查_x0007_6‰_x0007_200_x0007_2次/年_x0007_市县_x0007_政策法规处_x0007__x0007_2_x0007_2025年度苏州市涉外统计调查活动双随机检查任务_x0007_对涉外市场调查和涉外社会调查活动的行政检查_x0007_涉外统计调查机构_x0007_现场检查_x0007_20%_x0007_2_x0007_1次/年_x0007_市级_x0007_政策法规处_x0007__x0007_十四、市医疗保障局序号_x0007_任务名称_x0007_检查事项_x0007_检查对象_x0007_检查方式_x0007_抽取比例_x0007_抽取数量_x0007_检查频次_x0007_检查层级_x0007_责任处室_x0007__x0007_1_x0007_2025年度苏州市医保基金监管双随机检查任务_x0007_对医疗保障基金使用的行政检查_x0007_全市定点医疗机构（一级）_x0007_现场检查_x0007_5%_x0007_11_x0007_1次/年_x0007_县级_x0007_基金监督处_x0007__x0007__x0007__x0007__x0007_全市定点医疗机构（未定级）_x0007_现场检查_x0007_3%_x0007_83_x0007_1次/年_x0007_县级_x0007__x0007__x0007_十五、市国防动员办公室序号_x0007_任务名称_x0007_检查事项_x0007_检查对象_x0007_检查方式_x0007_抽取比例_x0007_抽取数量_x0007_检查频次_x0007_检查层级_x0007_责任处室_x0007__x0007_1_x0007_2025年度苏州市妨碍人民防空通信、警报设备设施安装和正常使用行为双随机检查任务_x0007_妨碍人民防空通信、警报设备设施安装和正常使用行为_x0007_企事业单位和个人_x0007_现场检查_x0007_-_x0007_3_x0007_1次/年_x0007_市级_x0007_人防应急指挥处_x0007__x0007_2_x0007_2025年度苏州市人民防空工程建设质量行为双随机检查任务_x0007_对人民防空工程建设质量行为的行政检查_x0007_人防工程监理单位_x0007_现场检查专业机构核_x0007_-_x0007_10_x0007_1次/年_x0007_市级_x0007_设施管理处_x0007__x0007_3_x0007_2025年度苏州市人防工程防护（化）设备定点生产和安装企业从业行为双随机检查任务_x0007_对人防工程防护（化）设备生产质量的行政检查_x0007_人防工程防护（化）设备定点生产企业_x0007_现场检查专业机构核查_x0007_-_x0007_5_x0007_1次/年_x0007_市级_x0007_设施管理处_x0007__x0007_4_x0007_2025年度苏州市人防工程防护（化）设备定点生产和安装企业从业行为双随机检查任务_x0007_对人防工程防护（化）设备安装质量的行政检查_x0007_人防工程防护（化）设备定点生产企业_x0007_现场检查专业机构核查_x0007_-_x0007_5_x0007_1次/年_x0007_市级_x0007_设施管理处_x0007__x0007_十六、市互联网信息办公室序号_x0007_任务名称_x0007_检查事项_x0007_检查对象_x0007_检查方式_x0007_抽取比例_x0007_抽取数量_x0007_检查频次_x0007_检查层级_x0007_责任处室_x0007__x0007_1_x0007_对互联网新闻信息服务的监管_x0007_对互联网新闻信息服务的行政检查_x0007_苏州市获得互联网新闻信息服务许可证的单位_x0007_非现场监管_x0007_100%_x0007_7_x0007_1次/年_x0007_市级_x0007_网络综治与舆情管理处_x0007__x0007_十七、市税务局序号_x0007_任务名称_x0007_检查事项_x0007_检查对象_x0007_检查方式_x0007_抽取比例_x0007_抽取数量_x0007_检查频次_x0007_检查层级_x0007_责任处室_x0007__x0007_1_x0007_2025年度苏州市税务局双随机检查任务_x0007_履行纳税义务、扣缴税款义务情况及其他税法遵从情况_x0007_纳税人、扣缴义务人和其他涉税当事人_x0007_网络检查_x0007_100％_x0007_5_x0007_1次/年_x0007_市级_x0007_稽查局_x0007__x0007_十八、市气象局序号_x0007_任务名称_x0007_检查事项_x0007_检查对象_x0007_检查方式_x0007_抽取比例_x0007_抽取数量_x0007_检查频次_x0007_检查层级_x0007_责任处室_x0007__x0007_1_x0007_2025年度苏州市升放无人驾驶自由气球、系留气球单位双随机检查任务_x0007_对升放无人驾驶自由气球、系留气球单位的行政检查_x0007_获得升放无人驾驶自由气球、系留气球资质的单位_x0007_现场检查_x0007_/_x0007_2_x0007_1次/年_x0007_市县_x0007_法规处_x0007__x0007__x000C_2025年度苏州市跨部门联合监管计划（市 级 制 定）_x000C_序号_x0007_任务名称_x0007_行业领域_x0007_联合检查部门与检查事项_x0007_检查对象_x0007_检查方式_x0007_抽取比例或数量_x0007_检查层级_x0007__x0007__x0007_2025年苏州市全市信用服务机构经营情况和出具信用报告情况联合检查_x0007_信用服务_x0007_发起部门_x0007_发改_x0007_对信用服务机构出具信用报告情况的行政检查_x0007_信用服务机构_x0007_现场检查、书面检查、网络检查、专业机构核查_x0007_不低于15%（约2）_x0007_县区（市级抽取）_x0007__x0007__x0007__x0007__x0007_参与部门_x0007_市场监管_x0007_登记事项检查、公示信息检查_x0007__x0007__x0007__x0007__x0007__x0007__x0007_2025年苏州市夏粮收购工作联合抽查_x0007_粮食流通_x0007_发起部门_x0007_发改_x0007_对从事粮食收购、储存、运输、原粮销售和政策性用粮的购销活动检查，以及执行国家粮食最低收购价政策和粮食_x0007_粮食经营者_x0007_现场检查_x0007_5_x0007_市县_x0007__x0007__x0007__x0007__x0007_参与部门_x0007_市场监管_x0007_价格行为检查、 在用强制检定计量器具监督检查、计量单位使用情况专项监督检查_x0007__x0007__x0007__x0007__x0007__x0007__x0007_2025年苏州市秋粮收购工作联合抽查_x0007_粮食流通_x0007_发起部门_x0007_发改_x0007_对从事粮食收购、储存、运输、原粮销售和政策性用粮的购销活动检查，以及执行国家粮食最低收购价政策和粮食_x0007_粮食经营者_x0007_现场检查_x0007_5_x0007_市县_x0007__x0007__x0007__x0007__x0007_参与部门_x0007_市场监管_x0007_价格行为检查、 在用强制检定计量器具监督检查、计量单位使用情况专项监督检查_x0007__x0007__x0007__x0007__x0007__x0007__x0007_2025年苏州市中小学教育装备产品检查部门联合双随机检查任务_x0007_中小学图书馆、实验室_x0007_发起部门_x0007_教育_x0007_对中小学图书馆（室）的行政检查、对中小学实验室（仪器设备）的行政检查_x0007_全市中小学校_x0007_现场检查_x0007_25_x0007_市县_x0007__x0007__x0007__x0007__x0007_参与部门_x0007_新闻出版_x0007_对出版物发行和进口活动及制度执行情况的行政检查_x0007__x0007__x0007__x0007__x0007__x0007__x0007_2025年苏州市入库科技型中小企业评价信息检查_x0007_入库科技型中小企业_x0007_发起部门_x0007_科技_x0007_获得当年入库登记编号的科技型中小企业（不包括拥有有效期内高新技术企业资格证书的科技型中小企业）_x0007_入库科技型中小企业_x0007_现场检查、网络检查_x0007_50_x0007_市县_x0007__x0007__x0007__x0007__x0007_参与部门_x0007_市场监管_x0007_企业商标使用行为抽查、专利真实性监督检查_x0007__x0007__x0007__x0007__x0007__x0007__x0007_2025年度苏州市节能服务机构部门联合双随机检查任务_x0007_节能_x0007_发起部门_x0007_工信_x0007_对从事节能咨询、设计、评估、检测、审计、认证等服务的机构提供信息真实情况的行政检查_x0007_节能服务机构_x0007_现场检查_x0007_3_x0007_市县_x0007__x0007__x0007__x0007__x0007_参与部门_x0007_市场监管_x0007_登记事项检查_x0007__x0007__x0007__x0007__x0007__x0007__x0007_2025年度苏州市固定资产投资项目节能审查部门联合双随机检查任务_x0007_固定资产投资项目_x0007_发起部门_x0007_工信_x0007_固定资产投资项目节能审查检查_x0007_固定资产投资项目_x0007_现场检查_x0007_3_x0007_市县_x0007__x0007__x0007__x0007__x0007_参与部门_x0007_市场监管_x0007_登记事项检查_x0007__x0007__x0007__x0007__x0007__x0007__x0007_2025年苏州市包装水泥使用、现场搅拌混凝土和砂浆部门联合双随机检查任务_x0007_房屋和市政工程_x0007_发起部门_x0007_工信_x0007_对违规使用包装水泥、现场搅拌混凝土和砂浆行为的行政检查_x0007_在建工程_x0007_现场检查_x0007_7_x0007_市县_x0007__x0007__x0007__x0007__x0007_参与部门_x0007_生态环境_x0007_水污染防治检查、大气污染防治检查_x0007__x0007__x0007__x0007__x0007__x0007__x0007_2025年苏州市预拌砂浆生产企业部门联合双随机检查任务_x0007_预拌砂浆生产企业_x0007_发起部门_x0007_工信_x0007_对预拌砂浆生产情况的行政检查_x0007_预拌砂浆生产企业_x0007_现场检查_x0007_14_x0007_市县_x0007__x0007__x0007__x0007__x0007_参与部门_x0007_市场监管_x0007_登记事项检查_x0007__x0007__x0007__x0007__x0007__x0007__x0007_2025年度苏州市宗教团体部门联合双随机检查任务_x0007_宗教团体_x0007_发起部门_x0007_民宗_x0007_对宗教团体内部管理及履职情况的行政检查_x0007_宗教团体_x0007_现场检查_x0007_10%_x0007_市县_x0007__x0007__x0007__x0007__x0007_参与部门_x0007_民政_x0007_对社会组织依法开展活动情况的行政检查_x0007__x0007__x0007__x0007__x0007__x0007__x0007_2025年度苏州市保安行业双随机检查任务_x0007_保安从业单位_x0007_发起部门_x0007_公安_x0007_对保安从业单位及其保安服务活动情况的行政检查；对保安培训单位及其培训活动情况的行政检查_x0007_保安行业相关单位_x0007_现场检查_x0007_70_x0007_市县_x0007__x0007__x0007__x0007__x0007_参与部门_x0007_市场监管_x0007_广告发布情况检查_x0007__x0007__x0007__x0007__x0007__x0007__x0007_2025年度苏州市旅馆业跨部门综合监管任务_x0007_旅馆业经营单位_x0007_发起部门_x0007_公安_x0007_对旅馆业取得许可证情况的行政检查；对旅馆业治安安全情况的行政检查_x0007_旅馆业经营单位_x0007_现场检查_x0007_250_x0007_市县_x0007__x0007__x0007__x0007__x0007_参与部门_x0007_市场监管_x0007_对化妆品经营企业的行政检查_x0007__x0007__x0007__x0007__x0007__x0007__x0007__x0007__x0007__x0007_住建_x0007_对特殊建设工程的建设单位、施工单位是否获得消防设计审查许可的行政检查；对其他建设工程消防验收备案的行政检查；对投入使用的特殊建设工程是否获得消防验收许可的行政检查_x0007__x0007__x0007__x0007__x0007__x0007__x0007__x0007__x0007__x0007_消防_x0007_对单位履行法定消防安全职责情况的行政检查_x0007__x0007__x0007__x0007__x0007__x0007__x0007_2025年度苏州市第一类易制毒化学品部门联合双随机检查任务_x0007_第一类易制毒化学品生产经营使用企业_x0007_发起部门_x0007_公安_x0007_对第一类易制毒化学品管理工作的行政检查_x0007_第一类易制毒化学品生产经营使用企业_x0007_现场检查_x0007_5_x0007_市级_x0007__x0007__x0007__x0007__x0007_参与部门_x0007_应急_x0007_对生产经营单位安全培训情况及特种作业人员持证上岗情况的行政检查_x0007__x0007__x0007__x0007__x0007__x0007__x0007_2025年度苏州市易制毒化学品购买情况部门联合双随机检查任务_x0007_办理过第一类易制毒化学品购买许可的企业_x0007_发起部门_x0007_公安_x0007_对易制毒化学品购买许可的行政检查_x0007_办理过第一类易制毒化学品购买许可的企业_x0007_现场检查_x0007_5_x0007_市级_x0007__x0007__x0007__x0007__x0007_参与部门_x0007_应急_x0007_对生产经营单位安全培训情况及特种作业人员持证上岗情况的行政检查_x0007__x0007__x0007__x0007__x0007__x0007__x0007__x0007__x0007__x0007_市监_x0007_广告发布情况检查；药品、医疗器械、保健食品、特殊医学用途配方食品广告主发布相关广告的审查批准情况的检查_x0007__x0007__x0007__x0007__x0007__x0007__x0007_2025年度苏州市易制毒化学品备案及运输部门联合双随机检查任务_x0007_办理过第二类、第三类购买备案的企业；第二类运输许可和第三类运输备案证明的企业以及相关承运企业_x0007_发起部门_x0007_公安_x0007_对易制毒化学品购买备案、运输许可（备案）的行政检查_x0007_办理过第二类、第三类购买备案的企业；第二类运输许可和第三类运输备案证明的企业以及相关承运企业_x0007_现场检查和视频监控视察、值班电话拨打访查、信息系统数据巡查等非现场检查_x0007_100_x0007_县级_x0007__x0007__x0007__x0007__x0007_参与部门_x0007_应急_x0007_对生产经营单位安全培训情况及特种作业人员持证上岗情况的行政检查_x0007__x0007__x0007__x0007__x0007__x0007__x0007_2025年度苏州市慈善组织部门联合双随机 检查任务_x0007_对慈善组织依法开展活动的行政检查_x0007_发起部门_x0007_民政_x0007_对慈善组织依法依规开展活动的行政检查_x0007_慈善组织_x0007_现场检查、书面检查、网络检查、第三方审计_x0007_30%（约45）_x0007_市县_x0007__x0007__x0007__x0007__x0007_参与部门_x0007_税务_x0007_对是否有偷税、逃避追缴欠税行为的行政检查_x0007__x0007__x0007__x0007__x0007__x0007__x0007_2025年度苏州市养老机构双随机检查任务_x0007_养老服务_x0007_发起部门_x0007_民政_x0007_对养老机构依法服务和运营的行政检查_x0007_全市在业养老机构_x0007_现场检查_x0007_30_x0007_市县_x0007__x0007__x0007__x0007__x0007_参与部门_x0007_消防_x0007_对单位履行法定消防安全职责情况的行政检查_x0007__x0007__x0007__x0007__x0007__x0007__x0007__x0007__x0007_参与部门_x0007_市场监管_x0007_食品经营许可情况的检查， 食品安全管理情况的检查_x0007__x0007__x0007__x0007__x0007__x0007__x0007_2025年度苏州市殡葬服务机构跨部门综合监管任务_x0007_殡葬_x0007_发起部门_x0007_民政_x0007_殡葬服务机构依法服务和运营情况_x0007_公墓、骨灰堂、殡仪馆_x0007_现场检查_x0007_75_x0007_市县_x0007__x0007__x0007__x0007__x0007_参与部门_x0007_发改_x0007_殡葬服务机构服务价格及经营范围_x0007__x0007__x0007__x0007__x0007__x0007__x0007__x0007__x0007_参与部门_x0007_市场监管_x0007_价格行为检查_x0007__x0007__x0007__x0007__x0007__x0007__x0007_2025年度苏州市公证机构跨部门综合监管任务_x0007_公证机构_x0007_发起部门_x0007_司法_x0007_公证机构保持法定设立条件的情况、执行应当报批或备案事项的情况等_x0007_公证机构_x0007_现场检查_x0007_80%（8）_x0007_市级抽取、县级检查_x0007__x0007__x0007__x0007__x0007_参与部门_x0007_市场监管_x0007_价格行为检查_x0007__x0007__x0007__x0007__x0007__x0007__x0007_2025年度苏州市律师事务所部门联合双随机检查任务_x0007_律师事务所（市直属所）_x0007_发起部门_x0007_司法_x0007_律师事务所投诉举报查处、年度考核、规范管理、保持设立条件、变更事项报备、遵守法律法规等_x0007_律师事务所（市直属所）_x0007_现场检查_x0007_24%（8）_x0007_市级_x0007__x0007__x0007__x0007__x0007_参与部门_x0007_市市监局_x0007_价格行为检查_x0007__x0007__x0007__x0007__x0007__x0007__x0007_2025年度苏州市代理记账中介机构部门联合双随机检查任务_x0007_全市从事代理记账业务中介机构_x0007_发起部门_x0007_财政_x0007_对中介机构是否取得代理记账资格从事会计代理记账业务的行政检查_x0007_全市从事代理记账业务中介机构_x0007_现场检查、网络检查_x0007_5%（75）_x0007_市级抽取、县级检查_x0007__x0007__x0007__x0007__x0007_参与部门_x0007_市场监管_x0007_执行政府定价、政府指导价情况，明码标价情况及其价格行为的行政检查_x0007__x0007__x0007__x0007__x0007__x0007__x0007_2025年度苏州市人力资源服务机构差异化部门联合双随机检查任务_x0007_人力资源服务机构领域_x0007_发起部门_x0007_人社_x0007_对经营性人力资源服务机构的行政检查；对人力资源服务机构从事职业中介活动的行政检查_x0007_信用等级评价C级劳务派遣单位、未在规定时间内提交经营情况年度报告的人力资源服务机构_x0007_现场检查_x0007_100%，约900左右（暂定2月低）_x0007_市县_x0007__x0007__x0007__x0007__x0007_参与部门_x0007_市场监管_x0007_登记事项检查、公示信息检查_x0007__x0007__x0007__x0007__x0007__x0007__x0007_2025年度苏州市女职工劳动保护部门联合双随机检查任务（女职工劳动保护执法检查“综合查一次”）_x0007_劳动用工领域_x0007_发起部门_x0007_人社_x0007_对劳动用工管理情况的行政检查_x0007_用人单位_x0007_现场检查_x0007_32_x0007_市级_x0007__x0007__x0007__x0007__x0007_参与部门_x0007_卫健_x0007_对用人单位职业卫生的行政检查_x0007__x0007__x0007__x0007__x0007__x0007__x0007__x0007__x0007__x0007_医保_x0007_对基本医疗保险和生育保险费单位缴费情况的行政检查_x0007__x0007__x0007__x0007__x0007__x0007__x0007_2025年度苏州市住建领域根治欠薪跨部门综合监管任务_x0007_住建领域_x0007_发起部门_x0007_人社_x0007_对劳动用工管理情况的行政检查_x0007_用人单位_x0007_现场检查、网络检查_x0007_1_x0007_市级_x0007__x0007__x0007__x0007__x0007_参与部门_x0007_住建_x0007_对建筑市场行为以及保障农民工工资支付工作的行政检查_x0007__x0007__x0007__x0007__x0007__x0007__x0007_2025年度苏州市交通建设领域根治欠薪跨部门综合监管任务_x0007_交通建设领域_x0007_发起部门_x0007_人社_x0007_对劳动用工管理情况的行政检查_x0007_用人单位_x0007_现场检查、网络检查_x0007_1_x0007_市级_x0007__x0007__x0007__x0007__x0007_参与部门_x0007_交通_x0007_对公路水运工程监理企业资质及从业行为的行政检查_x0007__x0007__x0007__x0007__x0007__x0007__x0007_2025年度苏州市水利建设领域根治欠薪跨部门综合监管任务_x0007_水利建设领域_x0007_发起部门_x0007_人社_x0007_对劳动用工管理情况的行政检查_x0007_用人单位_x0007_现场检查、网络检查_x0007_1_x0007_市级_x0007__x0007__x0007__x0007__x0007_参与部门_x0007_水务_x0007_对水利工程建设保障农民工工资支付工作的行政检查_x0007__x0007__x0007__x0007__x0007__x0007__x0007_2025年度苏州市测绘资质单位部门联合双随机检查任务_x0007_测绘_x0007_发起部门_x0007_资规_x0007_对测绘资质资格符合情况的行政检查对测绘市场活动开展情况的行政检查对项目成果质量的行政检查对设备保密管理的行政检查对涉密测绘成果台账管理的行政检查对涉密人员及场所管理的行政检查对地理信息可追溯管理的行政检查对安全管理制度和技术防控体系的行政检查对测绘项目及质量管理体系中引用标准情况的行政检查_x0007_测绘资质单位_x0007_现场检查_x0007_不低于5%_x0007_市县_x0007__x0007__x0007__x0007__x0007_参与部门_x0007_市场监管_x0007_登记信息检查、公示信息检查_x0007__x0007__x0007__x0007__x0007__x0007__x0007_2025年度苏州市涉消耗物质（ODS)行业臭氧企业跨部门综合监管任务_x0007_消耗臭氧层物质_x0007_发起部门_x0007_生态环境_x0007_对含消耗臭氧层物质的制冷设备、制冷系统或者灭火系统的维修、报废处理，消耗臭氧层物质回收、再生利用或者销毁等经营活动的单位的行政检查_x0007_消耗臭氧层物质的生产企业_x0007_现场检查_x0007_3_x0007_县级_x0007__x0007__x0007__x0007__x0007_参与部门_x0007_商务_x0007_对涉消耗臭氧层物质进出口企业许可证使用情况的行政检查_x0007__x0007__x0007__x0007__x0007__x0007__x0007__x0007__x0007__x0007_海关_x0007_对进出口涉消耗臭氧层物质企业报关单的行政检查_x0007__x0007__x0007__x0007__x0007__x0007__x0007_2025年度苏州市大气污染防治检查大气污染防治跨部门综合监管任务_x0007_新销售机动车_x0007_发起部门_x0007_生态环境_x0007_对新生产、销售机动车和非道路移动机械，拆除、闲置在用机动车排气污染控制装置_x0007_新车销售企业_x0007_现场检查_x0007_20_x0007_县级_x0007__x0007__x0007__x0007__x0007_参与部门_x0007_商务_x0007_对新车销售及相关服务活动的行政检查_x0007__x0007__x0007__x0007__x0007__x0007__x0007_2025年度苏州市建筑工程质量综合监管跨部门综合监管任务_x0007_房屋和市政工程_x0007_发起部门_x0007_住建_x0007_对预拌混凝土生产企业检查_x0007_向房屋建筑和市政工程供应预拌混凝土的预拌混凝土生产企业_x0007_现场检查_x0007_20_x0007_市县_x0007__x0007__x0007__x0007__x0007_参与部门_x0007_工信_x0007_对违规使用包装水泥、现场搅拌混凝土和砂浆行为的行政检查；对预拌混凝土生产情况的行政检查_x0007__x0007__x0007__x0007__x0007__x0007__x0007__x0007__x0007__x0007_市场监管_x0007_生产领域产品质量监督抽查_x0007__x0007__x0007__x0007__x0007__x0007__x0007_2025年度苏州市城市轨道交通运营安全部门联合双随机检查任务_x0007_城市轨道交通运营领域_x0007_发起部门_x0007_交通_x0007_城市轨道交通运营业户_x0007_城市轨道交通运营业户_x0007_现场检查_x0007_1_x0007_市县_x0007__x0007__x0007__x0007__x0007_参与部门_x0007_公安_x0007_对电影院、车站、码头等人员密集场所治安状况的行政检查_x0007__x0007__x0007__x0007__x0007__x0007__x0007__x0007__x0007__x0007_应急_x0007_对生产经营单位安全培训情况及特种作业人员持证上岗情况的行政检查_x0007__x0007__x0007__x0007__x0007__x0007__x0007_2025年度苏州市网约车平台公司部门联合双随机检查任务_x0007_网约车平台_x0007_发起部门_x0007_交通_x0007_对网约车平台公司经营活动情况的行政检查_x0007_网约车平台公司_x0007_现场检查_x0007_4_x0007_市县_x0007__x0007__x0007__x0007__x0007_参与部门_x0007_公安_x0007_对国际联网备案单位履行法律、行政法规规定的网络安全义务情况的行政检查_x0007__x0007__x0007__x0007__x0007__x0007__x0007__x0007__x0007__x0007_市监_x0007_电子商务平台经营者履行主体责任的行政检查_x0007__x0007__x0007__x0007__x0007__x0007__x0007_2025年度苏州市机动车维修经营者部门联合双随机检查任务_x0007_机动车维修经营领域_x0007_发起部门_x0007_交通_x0007_对机动车维修经营的行政检查_x0007_从事机动车维修经营者（一类、二类）_x0007_现场检查_x0007_71_x0007_市县_x0007__x0007__x0007__x0007__x0007_参与部门_x0007_生态_x0007_对危险废物产生、收集、贮存、处置经营活动的单位的行政检查；对大气污染防治实施的行政检查_x0007__x0007__x0007__x0007__x0007__x0007__x0007__x0007__x0007__x0007_水务_x0007_对排水户排放污水的行政检查_x0007__x0007__x0007__x0007__x0007__x0007__x0007__x0007__x0007__x0007_城管_x0007_对市容环卫责任人履行市容环卫责任情况的行政检查；对城市生活垃圾经营性清扫、收集、运输、处置工作的行政检查_x0007__x0007__x0007__x0007__x0007__x0007__x0007_2025年度苏州市小微型客车租赁经营者部门联合双随机检查任务_x0007_小微型客车租赁经营领域_x0007_发起部门_x0007_交通_x0007_对小微型客车租赁经营活动情况的行政检查_x0007_小微型客车租赁经营者_x0007_现场检查_x0007_12_x0007_市县_x0007__x0007__x0007__x0007__x0007_参与部门_x0007_公安_x0007_对汽车租赁业治安安全情况的行政检查_x0007__x0007__x0007__x0007__x0007__x0007__x0007__x0007__x0007__x0007_市监_x0007_营业执照(登记证)规范使用情况的检查、名称规范使用情况的检查、经营(驻在)期限的检查、经营(业务)范围中无需审批的经营(业务)项目的检查、住所(经营场所)或驻在场所的检查_x0007__x0007__x0007__x0007__x0007__x0007__x0007_2025年度苏州市内河港口码头污染防治跨部门综合监管任务_x0007_港口经营领域_x0007_发起部门_x0007_交通_x0007_对港口经营的监督抽查、对港口安全的监督抽查_x0007_港口部门发放《港口经营许可证》企业_x0007_现场检查_x0007_54_x0007_市县_x0007__x0007__x0007__x0007__x0007_参与部门_x0007_生态_x0007_对水污染防治工作的行政检查、对大气污染防治实施的行政检查_x0007__x0007__x0007__x0007__x0007__x0007__x0007_2025年度苏州市取水单位用水行为部门联合双随机检查任务_x0007_用水领域_x0007_发起部门_x0007_水务_x0007_用水行为_x0007_领取取水许可证的企业_x0007_现场检查_x0007_5%（50）_x0007_县级（县级抽取）_x0007__x0007__x0007__x0007__x0007_参与部门_x0007_市场监管_x0007_登记事项_x0007__x0007__x0007__x0007__x0007__x0007__x0007_2025年度苏州市农资综合（农作物种子）跨部门综合监管任务_x0007_农业农村_x0007_发起部门_x0007_农业农村_x0007_对农作物种子质量、生产、销售相关行为行政检查_x0007_农作物种子生产经营单位_x0007_现场检查_x0007_5%（暂定6家，根据省厅抽取后动态调整）_x0007_市县_x0007__x0007__x0007__x0007__x0007_参与部门_x0007_市场监督_x0007_企业商标使用行为抽查、专利真实性监督检查_x0007__x0007__x0007__x0007__x0007__x0007__x0007_2025年度苏州市农药经营部门联合双随机检查_x0007_农业农村_x0007_发起部门_x0007_农业农村_x0007_对农药经营主体及农药产品质量的行政检查_x0007_农药经营单位_x0007_现场检查_x0007_10%（暂定50家，根据省厅抽取后动态调整）_x0007_市县_x0007__x0007__x0007__x0007__x0007_参与部门_x0007_市场监督_x0007_广告行为检查_x0007__x0007__x0007__x0007__x0007__x0007__x0007_2025年度苏州市农资综合（肥料生产）跨部门综合监管任务_x0007_农业农村_x0007_发起部门_x0007_农业农村_x0007_对登记肥料的行政检查_x0007_登记肥料生产企业_x0007_现场检查_x0007_20%（暂定2家，根据省厅抽取后动态调整）_x0007_市县_x0007__x0007__x0007__x0007__x0007_参与部门_x0007_市场监督_x0007_企业商标使用行为抽查、专利真实性监督检查_x0007__x0007__x0007__x0007__x0007__x0007__x0007_2025年度苏州市兽药经营部门联合双随机检查任务_x0007_农业农村_x0007_发起部门_x0007_农业农村_x0007_对兽药经营活动的行政检查_x0007_兽药经营单位_x0007_现场检查_x0007_3%（暂定4家，根据省厅抽取后动态调整）_x0007_市县_x0007__x0007__x0007__x0007__x0007_参与部门_x0007_市场监督_x0007_登记事项检查_x0007__x0007__x0007__x0007__x0007__x0007__x0007_2025年度苏州市饲料部门联合双随机检查任务_x0007_农业农村_x0007_发起部门_x0007_农业农村_x0007_对饲料、饲料添加剂生产企业、经营者的行政检查_x0007_饲料、饲料添加剂生产企业、经营者_x0007_现场检查_x0007_10%（暂定15家，根据省厅抽取后动态调整）_x0007_市县_x0007__x0007__x0007__x0007__x0007_参与部门_x0007_生态环境_x0007_对水污染防治工作的行政检查_x0007__x0007__x0007__x0007__x0007__x0007__x0007_2025年度苏州市农业转基因生物安全部门联合双随机检查_x0007_农业农村_x0007_发起部门_x0007_农业农村_x0007_对农业转基因生物安全的行政检查_x0007_农业转基因生物加工、分装、贸易、研究单位_x0007_现场检查_x0007_50%（5）_x0007_市县_x0007__x0007__x0007__x0007__x0007_参与部门_x0007_市场监督_x0007_登记事项检查_x0007__x0007__x0007__x0007__x0007__x0007__x0007_2025年度苏州市水产苗种生产部门联合双随机检查任务_x0007_农业农村_x0007_发起部门_x0007_农业农村_x0007_对水产苗种生产许可证的行政检查_x0007_水产苗种生产企业_x0007_现场检查_x0007_10%（4）_x0007_市县_x0007__x0007__x0007__x0007__x0007_参与部门_x0007_市场监督_x0007_企业商标使用行为抽查、专利真实性监督检查_x0007__x0007__x0007__x0007__x0007__x0007__x0007_2025年度苏州市生鲜乳部门联合双随机检查_x0007_农业农村_x0007_发起部门_x0007_农业农村_x0007_对生鲜乳生产、收购环节的行政检查_x0007_生鲜乳生产、收购单位_x0007_现场检查_x0007_30%（暂定2，根据省厅抽取后动态调整）_x0007_市县_x0007__x0007__x0007__x0007__x0007_参与部门_x0007_市场监督_x0007_食品生产监督检查_x0007__x0007__x0007__x0007__x0007__x0007__x0007_2025年度苏州市动物诊疗部门联合双随机检查_x0007_农业农村_x0007_发起部门_x0007_农业农村_x0007_对动物诊疗机构的行政检查_x0007_动物诊疗机构_x0007_现场检查_x0007_20%（暂定80，根据省厅抽取后动态调整）_x0007_市县_x0007__x0007__x0007__x0007__x0007_参与部门_x0007_市场监督_x0007_价格行为检查_x0007__x0007__x0007__x0007__x0007__x0007__x0007_2025年度定点屠宰企业跨部门综合监管任务_x0007_农业农村_x0007_发起部门_x0007_农业农村_x0007_对生猪定点屠宰厂（场）的行政检查_x0007_生猪定点屠宰企业_x0007_现场检查_x0007_50%（暂定5，根据省厅抽取后动态调整）_x0007_市县_x0007__x0007__x0007__x0007__x0007_参与部门_x0007_生态环境_x0007_对水污染防治工作的行政检查_x0007__x0007__x0007__x0007__x0007__x0007__x0007_2025年度苏州市种畜禽（蜂种、蚕种）双随机检查任务_x0007_农业农村_x0007_发起部门_x0007_农业农村_x0007_对种畜禽（蜂种、蚕种）品种质量、生产、销售、使用相关行为的行政检查_x0007_企业、个体工商户、其他经营主体、自然人_x0007_现场检查_x0007_5%（暂定1，根据省厅抽取后动态调整）_x0007_市县_x0007__x0007__x0007__x0007__x0007_参与部门_x0007_市场监督_x0007_登记事项检查_x0007__x0007__x0007__x0007__x0007__x0007__x0007_2025年度苏州市单用途商业预付卡跨部门综合监管双随机检查任务_x0007_单用途商业预付卡_x0007_发起部门_x0007_商务_x0007_对外公示情况和发卡企业有无在售卡点显著位置张贴备案确认书的行政检查，对“实名登记”“非现金购卡”“限额发放”等三项制度执行情况的行政检查，业务报告情况的行政检查，资金管理情况的行政检查_x0007_单用途商业预付卡_x0007_现场检查_x0007_20_x0007_市县（市级抽取）_x0007__x0007__x0007__x0007__x0007_参与部门_x0007_市场监督_x0007_不公平合同格式条款检查_x0007__x0007__x0007__x0007__x0007__x0007__x0007_2025年外商投资企业年度报告部门联合“双随机一公开”检查_x0007_外商投资企业年度报告_x0007_发起部门_x0007_商务_x0007_2024年度信息报告年度报告填写是否完整；企业基本情况、投资者情况、企业经营情况等信息是否如实填报_x0007_参加2024年年度报告的外商投资企业_x0007_双随机、一公开，日常监管_x0007_50_x0007_市县检查（市级抽取）_x0007__x0007__x0007__x0007__x0007_参与部门_x0007_统计_x0007_是否存在提供不真实或者不完整的统计资料；是否存在未按照国家有关规定设置原始记录、统计台账_x0007__x0007__x0007__x0007__x0007__x0007__x0007_2025年度苏州市互联网上网服务场所跨部门综合监管_x0007_互联网上网服务业_x0007_发起部门_x0007_文旅_x0007_对互联网上网服务营业场所经营活动的行政检查_x0007_互联网上网服务场所_x0007_现场检查_x0007_200_x0007_市县_x0007__x0007__x0007__x0007__x0007_参与部门_x0007_公安_x0007_对互联网上网服务营业场所设立、经营情况的行政检查（涉公安业务）_x0007__x0007__x0007__x0007__x0007__x0007__x0007_2025年度苏州市歌舞娱乐场所跨部门综合监管_x0007_歌舞娱乐场所_x0007_发起部门_x0007_文旅_x0007_对歌舞娱乐场所日常经营活动的检查_x0007_歌舞娱乐场所_x0007_现场检查_x0007_50_x0007_市县_x0007__x0007__x0007__x0007__x0007_参与部门_x0007_公安_x0007_对歌舞娱乐场所治安状况的检查_x0007__x0007__x0007__x0007__x0007__x0007__x0007__x0007__x0007__x0007_卫健_x0007_对公共场所卫生管理的行政检查_x0007__x0007__x0007__x0007__x0007__x0007__x0007__x0007__x0007__x0007_消防_x0007_对单位履行法定消防安全职责情况的行政检查_x0007__x0007__x0007__x0007__x0007__x0007__x0007__x0007__x0007__x0007_市场监管_x0007_登记事项检查_x0007__x0007__x0007__x0007__x0007__x0007__x0007_2025年度苏州市游戏游艺娱乐场所跨部门综合监管_x0007_游戏游艺娱乐场所_x0007_发起部门_x0007_文旅_x0007_对游戏游艺娱乐场所日常经营活动的检查_x0007_游戏游艺娱乐场所_x0007_现场检查_x0007_20_x0007_市县_x0007__x0007__x0007__x0007__x0007_参与部门_x0007_公安_x0007_对游戏游艺娱乐场所治安状况的检查_x0007__x0007__x0007__x0007__x0007__x0007__x0007__x0007__x0007__x0007_消防_x0007_对单位履行法定消防安全职责情况的行政检查_x0007__x0007__x0007__x0007__x0007__x0007__x0007__x0007__x0007__x0007_市场监管_x0007_登记事项检查_x0007__x0007__x0007__x0007__x0007__x0007__x0007_2025年度苏州市旅游市场跨部门综合监管_x0007_旅游企业_x0007_发起部门_x0007_文旅_x0007_对旅游经营行为的行政检查_x0007_旅行社_x0007_现场检查_x0007_50_x0007_市县_x0007__x0007__x0007__x0007__x0007_参与部门_x0007_市场监管_x0007_广告发布情况检查_x0007__x0007__x0007__x0007__x0007__x0007__x0007_2025年度苏州市文物防雷重点单位跨部门综合监管_x0007_文物单位和旅游景点_x0007_发起部门_x0007_文旅_x0007_对文物和旅游景点重点单位防雷安全的行政检查_x0007_文物防雷_x0007_现场检查_x0007_10_x0007_市县_x0007__x0007__x0007__x0007__x0007_参与部门_x0007_气象_x0007_对重点单位防雷安全的行政检查_x0007__x0007__x0007__x0007__x0007__x0007__x0007_2025年度苏州市互联网旅行社跨部门综合监管_x0007_在线旅游_x0007_发起部门_x0007_文旅_x0007_对旅游经营行为的行政检查_x0007_互联网旅行社_x0007_非现场检查_x0007_3_x0007_市级_x0007__x0007__x0007__x0007__x0007_参与部门_x0007_市场监管_x0007_电子商务平台经营者履行主体责任的检查_x0007__x0007__x0007__x0007__x0007__x0007__x0007__x0007__x0007__x0007_公安_x0007_网安情况检查_x0007__x0007__x0007__x0007__x0007__x0007__x0007_2025年度苏州市电竞酒店跨部门综合监管_x0007_电竞酒店市场_x0007_发起部门_x0007_文旅_x0007_对电竞酒店互联网上网服务经营活动的行 政检查_x0007_电竞酒店_x0007_现场检查_x0007_10_x0007_市级_x0007__x0007__x0007__x0007__x0007_参与部门_x0007_公安_x0007_对旅馆业取得许可证情况的行政检查、对旅馆业治安安全情况的行政检查、对单位网络安全防护措施、网络安全相关制度的行政检查_x0007__x0007__x0007__x0007__x0007__x0007__x0007__x0007__x0007__x0007_住建_x0007_对投入使用的特殊建设工程是否获得消防 验收许可的行政检查_x0007__x0007__x0007__x0007__x0007__x0007__x0007__x0007__x0007__x0007_消防_x0007_对单位履行法定消防安全职责情况的行政 检查_x0007__x0007__x0007__x0007__x0007__x0007__x0007__x0007__x0007__x0007_市场监管_x0007_对特种设备使用单位的行政检查_x0007__x0007__x0007__x0007__x0007__x0007__x0007_2025年度苏州市剧本娱乐场所跨部门综合监管_x0007_剧本娱乐场所_x0007_发起部门_x0007_文旅_x0007_对剧本娱乐活动内容和未成年人保护工作检查、对剧本娱乐经营场所履行安全生产和消防安全责任的检查_x0007_剧本娱乐场所（含剧本杀和密室逃脱）_x0007_现场检查_x0007_15_x0007_市级_x0007__x0007__x0007__x0007__x0007_参与部门_x0007_公安_x0007_对剧本娱乐场所治安状况的检查_x0007__x0007__x0007__x0007__x0007__x0007__x0007__x0007__x0007__x0007_住建_x0007_对其他建设工程消防验收备案的行政检查_x0007__x0007__x0007__x0007__x0007__x0007__x0007__x0007__x0007__x0007_市场监管_x0007_登记事项检查_x0007__x0007__x0007__x0007__x0007__x0007__x0007__x0007__x0007__x0007_消防_x0007_对单位履行法定消防安全职责情况的行政检查、对单位遵守消防法律、法规情况的监督检查_x0007__x0007__x0007__x0007__x0007__x0007__x0007_2025年度苏州市互联网医院跨部门综合监管任务_x0007_医疗卫生_x0007_发起部门_x0007_卫健_x0007_对未取得《医疗机构执业许可证》擅自执业的行政检查;对医疗机构设置和执业的行政检查_x0007_互联网医疗单位_x0007_现场检查_x0007_3_x0007_市县_x0007__x0007__x0007__x0007__x0007_参与部门_x0007_市场监管_x0007_对医疗器械、药品使用质量的行政检查_x0007__x0007__x0007__x0007__x0007__x0007__x0007__x0007__x0007_参与部门_x0007_公安_x0007_对互联网医疗单位网络安全防护措施、网络安全相关制度的行政检查_x0007__x0007__x0007__x0007__x0007__x0007__x0007_2025 年度苏州市餐具、饮具集中消毒服务单位跨部门综合监管任务_x0007_公共卫生_x0007_发起部门_x0007_卫健_x0007_对餐(饮)具集中消毒服务单位的行政检查_x0007_餐具、饮具集中消毒服务单位_x0007_现场检查_x0007_2_x0007_市县_x0007__x0007__x0007__x0007__x0007_参与部门_x0007_生态环境_x0007_对水污染防治的行政检查_x0007__x0007__x0007__x0007__x0007__x0007__x0007_2025年苏州市医疗美容机构跨部门综合监管任务_x0007_医疗卫生_x0007_发起部门_x0007_卫健_x0007_对医疗器械使用情况的行政检查； 对护士执业活动的行政检查；对医师执业的行政检查；对医疗机构设置和执业的行政检查；对医疗技术临床应用的行政检查_x0007_医疗美容机构_x0007_现场检查_x0007_9_x0007_县级_x0007__x0007__x0007__x0007__x0007_参与部门_x0007_市场监管_x0007_广告发布情况检查、对医疗器械使用质量的行政检查_x0007__x0007__x0007__x0007__x0007__x0007__x0007_2025 年度苏州市烟花爆竹经营、零售单位跨部门综合监管任务_x0007_烟花爆竹_x0007_发起部门_x0007_应急管理_x0007_对烟花爆竹批发的行政检查;对烟花爆竹零售的行政检查_x0007_烟花爆竹批发、零售单位_x0007_现场检查_x0007_12_x0007_县级_x0007__x0007__x0007__x0007__x0007_参与部门_x0007_公安_x0007_对烟花爆竹批发企业烟花爆竹专用仓库治安防范状况的治安检查_x0007__x0007__x0007__x0007__x0007__x0007__x0007_2025 年度苏州市农药生产跨部门综合监管任务_x0007_农药企业_x0007_发起部门_x0007_应急管理_x0007_对涉及危险化学品生产的化工、医药企业安全生产的行政检查;对一般危险化学品生产、储存的行政检查_x0007_农药生产企业_x0007_现场检查_x0007_4_x0007_市县_x0007__x0007__x0007__x0007__x0007_参与部门_x0007_农业农村_x0007_对农药生产、经营、使用主体及农药产品质量的行政检查_x0007__x0007__x0007__x0007__x0007__x0007__x0007__x0007__x0007__x0007_市场监管_x0007_对特种设备使用单位的监督检查_x0007__x0007__x0007__x0007__x0007__x0007__x0007__x0007__x0007__x0007_公安_x0007_对易制毒化学品购买使用的监督检查;对剧毒化学品、易制爆危险化学品储存场所治安防范情况的治安检查_x0007__x0007__x0007__x0007__x0007__x0007__x0007__x0007__x0007__x0007_生态环境_x0007_对审批验收手续的行政检查;对水、大气、固体污染防治工作的行政检查_x0007__x0007__x0007__x0007__x0007__x0007__x0007_2025年苏州市注册资本实缴情况部门联合双随机检查_x0007_登记、公示信息_x0007_发起部门_x0007_市场监管_x0007_登记事项检查、公示信息检查_x0007_在业企业_x0007_现场检查、非现场检查_x0007_1500_x0007_市县（市级抽取）_x0007__x0007__x0007__x0007__x0007_参与部门_x0007_税务_x0007_对是否有偷税、逃避追缴欠税行为的行政检查_x0007__x0007__x0007__x0007__x0007__x0007__x0007_2025年苏州市预警监测信息部门联合双随机检查_x0007_预警监测_x0007_发起部门_x0007_市场监管_x0007_登记事项检查、公示信息检查_x0007_在业企业_x0007_现场检查、非现场检查_x0007_1500_x0007_市县（市级抽取）_x0007__x0007__x0007__x0007__x0007_参与部门_x0007_城管_x0007_对市容环卫责任人履行市容环卫责任情况的行政检查_x0007__x0007__x0007__x0007__x0007__x0007__x0007_2025年苏州市中小学食堂部门联合双随机检查_x0007_中小学学校_x0007_发起部门_x0007_市场监管_x0007_校园食品销售监督检查、餐饮服务监督检查_x0007_中小学学校_x0007_现场检查_x0007_200_x0007_市县（市级抽取）_x0007__x0007__x0007__x0007__x0007_参与部门_x0007_教育_x0007_对学校食品安全与营养健康管理工作的行政检查、对学校（含托幼机构）卫生工作的行政检查_x0007__x0007__x0007__x0007__x0007__x0007__x0007__x0007__x0007__x0007_卫健_x0007_对学校卫生、对托幼机构卫生工作的行政检查_x0007__x0007__x0007__x0007__x0007__x0007__x0007_2025年苏州市商超、母婴店差异化部门联合双随机检查_x0007_商超、母婴店_x0007_发起部门_x0007_市场监管_x0007_食品销售监督检查、特殊食品销售监督检查、食盐专营检查_x0007_商超食品经营企业_x0007_现场检查_x0007_1000_x0007_市县（市级抽取）_x0007__x0007__x0007__x0007__x0007_参与部门_x0007_烟草_x0007_对卷烟零售环节规范经营情况的行政检查_x0007__x0007__x0007__x0007__x0007__x0007__x0007_2025年苏州市食用农产品市场销售质量安全部门联合双随机检查_x0007_食用农产品集中交易市场_x0007_发起部门_x0007_市场监管_x0007_食用农产品市场销售质量安全检查（检查数量是40）、强制检定计量器具监督检查和为非法交易野生动物等违法行为提供交易服务的检查（检查数量是20）_x0007_食用农产品集中交易市场_x0007_现场检查_x0007_40_x0007_市县（市级抽取）_x0007__x0007__x0007__x0007__x0007_参与部门_x0007_城管_x0007_对城市生活垃圾经营性清扫、收集、运输、处置工作的行政检查_x0007__x0007__x0007__x0007__x0007__x0007__x0007_2025年苏州市餐饮服务部门联合双随机检查_x0007_餐饮服务_x0007_发起部门_x0007_市场监管_x0007_餐饮服务监督检查_x0007_餐饮服务经营者_x0007_现场检查_x0007_1000_x0007_市县（市级抽取）_x0007__x0007__x0007__x0007__x0007_参与部门_x0007_城管_x0007_对城市生活垃圾经营性清扫、收集、运输、处置工作的行政检查_x0007__x0007__x0007__x0007__x0007__x0007__x0007_2025年苏州市校园周边部门联合双随机检查_x0007_校园周边零售户_x0007_发起部门_x0007_市场监管_x0007_食品销售监督检查_x0007_校园周边零售户_x0007_现场检查_x0007_200_x0007_市县（市级抽取）_x0007__x0007__x0007__x0007__x0007_参与部门_x0007_烟草_x0007_对卷烟零售环节规范经营情况的行政检查_x0007__x0007__x0007__x0007__x0007__x0007__x0007_2025年苏州市A级景区客运索道跨部门综合监管_x0007_特种设备_x0007_发起部门_x0007_市场监管_x0007_对特种设备使用单位的监督检查_x0007_A级景区客运索道使用单位_x0007_现场检查_x0007_2_x0007_市县（市级抽取）_x0007__x0007__x0007__x0007__x0007_参与部门_x0007_文广旅_x0007_对娱乐场所经营活动的行政检查_x0007__x0007__x0007__x0007__x0007__x0007__x0007_2025年度苏州市定点零售药店信用分级分类部门联合双随机检查任务_x0007_零售药店（含连锁门店_x0007_发起部门_x0007_市场监管_x0007_对药品零售企业的行政检查_x0007_定点零售药店_x0007_现场检查_x0007_3%（170）_x0007_市县（跨层级检查）_x0007__x0007__x0007__x0007__x0007_参与部门_x0007_医保_x0007_对医疗保障基金使用的行政检查_x0007__x0007__x0007__x0007__x0007__x0007__x0007_2025年苏州市食品生产企业部门联合检查_x0007_食品生产企业_x0007_发起部门_x0007_市场监管_x0007_食品生产监督检查_x0007_食品生产企业_x0007_现场检查_x0007_5%（70）_x0007_市县（市级抽取）_x0007__x0007__x0007__x0007__x0007_参与部门_x0007_生态环境_x0007_污染防治设施检查_x0007__x0007__x0007__x0007__x0007__x0007__x0007_2025年度苏州市生态环境类检验检测机构联合检查_x0007_生态环境检测_x0007_发起部门_x0007_市场监管_x0007_检验检测机构检查_x0007_全市生态环境类检验检测机构_x0007_现场检查_x0007_5_x0007_市县_x0007__x0007__x0007__x0007__x0007_参与部门_x0007_生态环境_x0007_对全市生态环境监测机构运营情况、出具报告情况的行政检查_x0007__x0007__x0007__x0007__x0007__x0007__x0007_2025年度苏州市体育局（游泳场所）跨部门综合监管任务_x0007_经营高危险性体育项目（游泳）_x0007_发起部门_x0007_体育_x0007_对经营高危险性体育项目许可单位的行政检查_x0007_全市经营性游泳场所_x0007_现场检查_x0007_约108_x0007_市县（各地抽取）_x0007__x0007__x0007__x0007__x0007_参与部门_x0007_卫健_x0007_对公共场所卫生管理的行政检查_x0007__x0007__x0007__x0007__x0007__x0007__x0007_2025年度苏州市体育局（攀岩场所）跨部门综合监管任务_x0007_经营高危险性体育项目（攀岩）_x0007_发起部门_x0007_体育_x0007_对经营高危险性体育项目许可单位的行政检查_x0007_市区经营性攀岩场所_x0007_现场检查_x0007_约6_x0007_市县（市级抽取）_x0007__x0007__x0007__x0007__x0007_参与部门_x0007_市场监管_x0007_广告行为检查_x0007__x0007__x0007__x0007__x0007__x0007__x0007_2025年度苏州市人防工程防护设备检测机构检测质量部门联合专项检查任务_x0007_人防工程防护设备检测_x0007_发起部门_x0007_国动办_x0007_人防工程防护设备检测企业检查_x0007_人防工程防护设备检测机构_x0007_现场检查_x0007_3_x0007_市级_x0007__x0007__x0007__x0007__x0007_参与部门_x0007_市场监管_x0007_检验检测机构检查_x0007__x0007__x0007__x0007__x0007__x0007__x0007_2025年度苏州市“失联”“空壳”地方金融组织跨部门综合监管任务_x0007_金融_x0007_发起部门_x0007_市委金融办（市地方金融管理局）_x0007_对典当企业合规经营情况的行政检查_x0007_全市列入“失联”“空壳”名单的地方金融组织_x0007_现场检查、网络检查_x0007_100%（80）_x0007_市县_x0007__x0007__x0007__x0007__x0007_参与部门_x0007_市场监管_x0007_登记事项检查_x0007__x0007__x0007__x0007__x0007__x0007__x0007_2025年度苏州市典当行跨部门综合监管任务_x0007_金融_x0007_发起部门_x0007_市委金融办（市地方金融管理局）_x0007_对典当企业合规经营情况的行政检查_x0007_全市典当行法人机构_x0007_现场检查、网络检查_x0007_暂定100%（根据省局抽取后动态调整）_x0007_市县_x0007__x0007__x0007__x0007__x0007_参与部门_x0007_公安_x0007_对典当行的治安管理_x0007__x0007__x0007__x0007__x0007__x0007__x0007__x0007__x0007_参与部门_x0007_市场监管_x0007_对广告活动的监管_x0007__x0007__x0007__x0007__x0007__x0007__x0007_2025年度苏州市涉金融相关字样经营主体跨部门综合监管任务_x0007_金融_x0007_发起部门_x0007_市委金融办（市地方金融管理局）_x0007_对非法集资风险的行政检查_x0007_名称中包含“金融”“理财”“财富管理”“交易所”“交易中心”“股权众筹”字样或内容的存续经营主体，以及其他与集资有关的字样或者内容的存续经营主体_x0007_现场检查_x0007_20%（50）_x0007_市县_x0007__x0007__x0007__x0007__x0007_参与部门_x0007_公安_x0007_对涉嫌非法集资、诈骗等行为行政检查_x0007__x0007__x0007__x0007__x0007__x0007__x0007__x0007__x0007_参与部门_x0007_城管_x0007_对设置大型户外广告及在城市建筑物、设施上悬挂、张贴宣传品手续情况的行政检查_x0007__x0007__x0007__x0007__x0007__x0007__x0007__x0007__x0007_参与部门_x0007_市场监管_x0007_广告发布情况检查、住所（经营场所）或驻在场所的检查_x0007__x0007__x0007__x0007__x0007__x0007__x0007_2025苏州市印刷活动及危化品使用安全风险防控联合双随机检查_x0007_印刷业_x0007_发起部门_x0007_新闻出版_x0007_对印刷、复制活动及制度执行情况的行政检查_x0007_印刷企业、复打印店_x0007_现场检查_x0007_60_x0007_市县_x0007__x0007__x0007__x0007__x0007_参与部门_x0007_文广旅_x0007_对互联网文化单位的行政检查对危险化学品登记情况的行政检查对冶金等工贸企业安全生产风险报告情况的行政检查、“厂中厂”安全管理落实情况的行政检查对劳动密集型企业应急演练和逃生通道畅通情况的行政检查_x0007__x0007__x0007__x0007__x0007__x0007__x0007__x0007__x0007__x0007_应急_x0007__x0007__x0007__x0007__x0007__x0007__x0007__x0007_2025苏州市印刷活动及消防安全管理风险防控部门联合双随机检查_x0007_印刷业_x0007_发起部门_x0007_新闻出版_x0007_对印刷、复制活动及制度执行情况的行政检查_x0007_印刷企业、复打印店_x0007_现场检查_x0007_250_x0007_市县_x0007__x0007__x0007__x0007__x0007_参与部门_x0007_文广旅_x0007_对互联网文化单位的行政检查_x0007__x0007__x0007__x0007__x0007__x0007__x0007__x0007__x0007_参与部门_x0007_消防_x0007_对单位履行法定消防安全职责情况的行政检查_x0007__x0007__x0007__x0007__x0007__x0007__x0007_2025苏州市出版物市场风险防控部门联合双随机检查_x0007_发行业_x0007_发起部门_x0007_新闻出版_x0007_对出版物发行和进口活动及制度执行情况的行政检查_x0007_发行企业_x0007_现场检查_x0007_150_x0007_市县_x0007__x0007__x0007__x0007__x0007_参与部门_x0007_文广旅_x0007_对互联网文化单位的行政检查_x0007__x0007__x0007__x0007__x0007__x0007__x0007_2025年度苏州市影院安全生产部门联合双随机检查_x0007_电影市场_x0007_发起部门_x0007_市委宣传部_x0007_对影院安全生产等事项的行政检查_x0007_影院_x0007_现场检查_x0007_10_x0007_市县_x0007__x0007__x0007__x0007__x0007_参与部门_x0007_消防_x0007_对单位依法履行消防安全职责情况的行政检查_x0007__x0007__x0007__x0007__x0007__x0007__x0007_2025年度苏州市电影放映单位部门联合双随机检查_x0007_电影市场_x0007_发起部门_x0007_市委宣传部_x0007_对电影放映单位依法经营的行政检查_x0007_电影放映单位_x0007_现场检查、资料检查_x0007_10_x0007_市县_x0007__x0007__x0007__x0007__x0007_参与部门_x0007_文广旅_x0007_对娱乐场所经营活动的行政检查_x0007__x0007__x0007__x0007__x0007__x0007__x0007_2025年度苏州市税务局双随机联合公安检查任务_x0007_异地协作系统线索企业_x0007_发起部门_x0007_税务_x0007_履行纳税义务、扣缴税款义务情况及其他税法遵从情况_x0007_纳税人、扣缴义务人和其他涉税当事人_x0007_网络检查_x0007_5_x0007_市级_x0007__x0007__x0007__x0007__x0007_参与部门_x0007_公安_x0007_相关事项_x0007__x0007__x0007__x0007__x0007__x0007__x0007_2025年度苏州市防雷安全重点单位跨部门综合监管任务_x0007_防雷安全_x0007_发起部门_x0007_气象_x0007_对重点单位防雷安全的行政检查_x0007_易燃易爆场所、危险化学品仓库等防雷安全重点单位_x0007_现场检查_x0007_30_x0007_市县_x0007__x0007__x0007__x0007__x0007_参与部门_x0007_应急_x0007_对一般危险化学品生产、储存的行政检查_x0007__x0007__x0007__x0007__x0007__x0007__x0007_2025年度苏州市邮政管理局部门联合双随机检查任务_x0007_快递行业_x0007_发起部门_x0007_邮政_x0007_对执行寄递安全三项制度、生产安全情况的行政检查_x0007_经营快递业务的企业_x0007_现场检查_x0007_10_x0007_市级_x0007__x0007__x0007__x0007__x0007_参与部门_x0007_烟草_x0007_对卷烟零售环节规范经营情况的行政检查_x0007__x0007__x0007__x0007__x0007__x0007_</vt:lpwstr>
  </property>
</Properties>
</file>